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Fight Memoricide: Protecting Trans Memory and Care in 2025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solidarity: activists, clinicians and everyday citizens are pushing back against policies that erase transgender lives and healthcare, and it matters because memory, what gets recorded, taught and preserved, shapes whether people survive or are forgotten. Here’s what’s happening, why it’s dangerous, and practical steps you can take.</w:t>
      </w:r>
      <w:r/>
    </w:p>
    <w:p>
      <w:r/>
      <w:r>
        <w:t>Essential Takeaways</w:t>
      </w:r>
      <w:r/>
      <w:r/>
    </w:p>
    <w:p>
      <w:pPr>
        <w:pStyle w:val="ListBullet"/>
        <w:spacing w:line="240" w:lineRule="auto"/>
        <w:ind w:left="720"/>
      </w:pPr>
      <w:r/>
      <w:r>
        <w:rPr>
          <w:b/>
        </w:rPr>
        <w:t>Legal pushback:</w:t>
      </w:r>
      <w:r>
        <w:t xml:space="preserve"> Federal courts and civil-rights groups have already blocked at least one broad order aimed at restricting gender-affirming care for youth, giving families temporary relief.</w:t>
      </w:r>
      <w:r/>
    </w:p>
    <w:p>
      <w:pPr>
        <w:pStyle w:val="ListBullet"/>
        <w:spacing w:line="240" w:lineRule="auto"/>
        <w:ind w:left="720"/>
      </w:pPr>
      <w:r/>
      <w:r>
        <w:rPr>
          <w:b/>
        </w:rPr>
        <w:t>Policy sweep:</w:t>
      </w:r>
      <w:r>
        <w:t xml:space="preserve"> Recent executive actions and agency guidance seek to limit or remove references to transgender people in public materials and health services.</w:t>
      </w:r>
      <w:r/>
    </w:p>
    <w:p>
      <w:pPr>
        <w:pStyle w:val="ListBullet"/>
        <w:spacing w:line="240" w:lineRule="auto"/>
        <w:ind w:left="720"/>
      </w:pPr>
      <w:r/>
      <w:r>
        <w:rPr>
          <w:b/>
        </w:rPr>
        <w:t>Health impact:</w:t>
      </w:r>
      <w:r>
        <w:t xml:space="preserve"> Medical and scientific communities warn that restricting gender-affirming care harms young people’s mental and physical wellbeing.</w:t>
      </w:r>
      <w:r/>
    </w:p>
    <w:p>
      <w:pPr>
        <w:pStyle w:val="ListBullet"/>
        <w:spacing w:line="240" w:lineRule="auto"/>
        <w:ind w:left="720"/>
      </w:pPr>
      <w:r/>
      <w:r>
        <w:rPr>
          <w:b/>
        </w:rPr>
        <w:t>Memory matters:</w:t>
      </w:r>
      <w:r>
        <w:t xml:space="preserve"> Erasing queer references from parks, records or curricula is a deliberate cultural act that weakens historical memory and increases vulnerability.</w:t>
      </w:r>
      <w:r/>
    </w:p>
    <w:p>
      <w:pPr>
        <w:pStyle w:val="ListBullet"/>
        <w:spacing w:line="240" w:lineRule="auto"/>
        <w:ind w:left="720"/>
      </w:pPr>
      <w:r/>
      <w:r>
        <w:rPr>
          <w:b/>
        </w:rPr>
        <w:t>Practical steps:</w:t>
      </w:r>
      <w:r>
        <w:t xml:space="preserve"> Support litigation funds, document community history, back trans-led organisations, and demand inclusive local records and school policies.</w:t>
      </w:r>
      <w:r/>
      <w:r/>
    </w:p>
    <w:p>
      <w:pPr>
        <w:pStyle w:val="Heading2"/>
      </w:pPr>
      <w:r>
        <w:t>Why memoricide matters: erasing names, places and care feels tangible</w:t>
      </w:r>
      <w:r/>
    </w:p>
    <w:p>
      <w:r/>
      <w:r>
        <w:t>Memoricide isn’t just an academic word , it’s the deliberate removal of traces that tell a people’s story, from plaques and exhibits to medical services and legal protections, and that absence feels quiet and cold. Academics who study genocide and ethnic cleansing have traced how destroying records, institutions and monuments precedes broader persecution, and turning public documents blank has immediate emotional weight. According to reporting and analyses, when administrations remove references to transgender people from public sites or policy, it’s not a bureaucratic quirk but a political choice that signals who belongs, and who may be pushed to the margins. The stakes are immediate: when history is blanked, solidarity frays and communities become easier to target.</w:t>
      </w:r>
      <w:r/>
    </w:p>
    <w:p>
      <w:pPr>
        <w:pStyle w:val="Heading2"/>
      </w:pPr>
      <w:r>
        <w:t>The legal fight: courts, organisations and the small wins that matter</w:t>
      </w:r>
      <w:r/>
    </w:p>
    <w:p>
      <w:r/>
      <w:r>
        <w:t>Courts and civil-rights groups have offered important pushback against some federal actions aimed at restricting care for trans youth, showing that legal redress still matters and can pause harmful policies. The ACLU and other plaintiffs have successfully sought injunctions blocking sweeping administrative orders in recent months, and that litigation buys families time and centres due process. Yet legal wins are rarely permanent and require funding, organisation and publicity to hold. Supporting legal defence funds and local organisations is a practical way to keep those protections in place while legislative remedies are sought.</w:t>
      </w:r>
      <w:r/>
    </w:p>
    <w:p>
      <w:pPr>
        <w:pStyle w:val="Heading2"/>
      </w:pPr>
      <w:r>
        <w:t>Health, science and harm: why clinicians push back against bans</w:t>
      </w:r>
      <w:r/>
    </w:p>
    <w:p>
      <w:r/>
      <w:r>
        <w:t>Medical experts and professional organisations stress that gender-affirming care is evidence-based and that sudden policy reversals lead to real harm for young people’s wellbeing. Scientific reporting notes how access to appropriate care lowers distress and improves mental-health outcomes, whereas blunt prohibitions increase anxiety and isolation. When an administration frames common interventions as dangerous or illegitimate, clinicians say patients suffer and public trust in health institutions erodes. If you’re weighing how to help, listen to trans-led clinical networks and back policies that let qualified professionals guide care rather than political appointees.</w:t>
      </w:r>
      <w:r/>
    </w:p>
    <w:p>
      <w:pPr>
        <w:pStyle w:val="Heading2"/>
      </w:pPr>
      <w:r>
        <w:t>Cultural erasure in practice: parks, museums and the slow removal of memory</w:t>
      </w:r>
      <w:r/>
    </w:p>
    <w:p>
      <w:r/>
      <w:r>
        <w:t>Removing plaques, editing web pages or silencing mentions of landmark moments in LGBTQ+ history is how memoricide often plays out in plain sight, and it’s surprisingly effective. Case studies in which sites associated with queer history are stripped of context show how quickly a public narrative can be rewritten. Libraries, museums and municipal archives are frontline battlegrounds; local advocates who document oral histories, preserve ephemera and insist on inclusive exhibits make a measurable difference. If you care about keeping memory alive, volunteer at archives, donate materials, or ask your local heritage bodies to include queer histories in permanent displays.</w:t>
      </w:r>
      <w:r/>
    </w:p>
    <w:p>
      <w:pPr>
        <w:pStyle w:val="Heading2"/>
      </w:pPr>
      <w:r>
        <w:t>What you can do now: practical, everyday resistance</w:t>
      </w:r>
      <w:r/>
    </w:p>
    <w:p>
      <w:r/>
      <w:r>
        <w:t>Small, concrete actions add up and protect both people and memory. Support trans-led charities and legal funds, attend school-board meetings to advocate for inclusive curricula, and donate or volunteer with local archives that preserve community stories. When public agencies remove references to queer people, request corrections, lodge FOI requests for records, and push for transparent decision-making. Above all, amplify trans voices in your networks: sharing named stories and accessible resources undercuts erasure more effectively than abstract arguments.</w:t>
      </w:r>
      <w:r/>
    </w:p>
    <w:p>
      <w:r/>
      <w:r>
        <w:t>It's a small change that can make history harder to erase, and lives easier to protect.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2">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https://thehumanist.com/commentary/queer-memoricide-and-state-sanctioned-oppression</w:t>
        </w:r>
      </w:hyperlink>
      <w:r>
        <w:t xml:space="preserve"> - Please view link - unable to able to access data</w:t>
      </w:r>
      <w:r/>
    </w:p>
    <w:p>
      <w:pPr>
        <w:pStyle w:val="ListNumber"/>
        <w:spacing w:line="240" w:lineRule="auto"/>
        <w:ind w:left="720"/>
      </w:pPr>
      <w:r/>
      <w:hyperlink r:id="rId12">
        <w:r>
          <w:rPr>
            <w:color w:val="0000EE"/>
            <w:u w:val="single"/>
          </w:rPr>
          <w:t>https://www.aclu.org/press-releases/federal-judge-blocks-trump-order-targeting-medical-care-transgender-youth</w:t>
        </w:r>
      </w:hyperlink>
      <w:r>
        <w:t xml:space="preserve"> - In February 2025, a federal district court issued a temporary restraining order blocking the enforcement of a Trump administration executive order that sought to restrict access to gender-affirming medical care for transgender individuals under 19. The order prohibited federal agencies from conditioning or withholding federal funding based on the provision of such care, marking a significant legal victory for transgender youth and their families.</w:t>
      </w:r>
      <w:r/>
    </w:p>
    <w:p>
      <w:pPr>
        <w:pStyle w:val="ListNumber"/>
        <w:spacing w:line="240" w:lineRule="auto"/>
        <w:ind w:left="720"/>
      </w:pPr>
      <w:r/>
      <w:hyperlink r:id="rId13">
        <w:r>
          <w:rPr>
            <w:color w:val="0000EE"/>
            <w:u w:val="single"/>
          </w:rPr>
          <w:t>https://www.hrc.org/press-releases/background-on-trump-executive-order-targeting-health-care-for-transgender-people-under-19</w:t>
        </w:r>
      </w:hyperlink>
      <w:r>
        <w:t xml:space="preserve"> - In January 2025, President Trump issued an executive order targeting gender-affirming health care for transgender individuals under 19. The order aimed to remove coverage for gender-affirming care from federal health insurance policies, modify requirements under the Affordable Care Act, and prevent hospitals or medical providers receiving federal funding from offering such care to minors. This move was widely criticized by medical associations and LGBTQ+ advocacy groups.</w:t>
      </w:r>
      <w:r/>
    </w:p>
    <w:p>
      <w:pPr>
        <w:pStyle w:val="ListNumber"/>
        <w:spacing w:line="240" w:lineRule="auto"/>
        <w:ind w:left="720"/>
      </w:pPr>
      <w:r/>
      <w:hyperlink r:id="rId14">
        <w:r>
          <w:rPr>
            <w:color w:val="0000EE"/>
            <w:u w:val="single"/>
          </w:rPr>
          <w:t>https://www.scientificamerican.com/article/trump-administration-moves-to-severely-curtail-access-to-gender-affirming/</w:t>
        </w:r>
      </w:hyperlink>
      <w:r>
        <w:t xml:space="preserve"> - In December 2025, the Trump administration announced measures to restrict gender-affirming health care for young transgender people in the U.S. These actions included plans to withhold federal funding from hospitals and health care providers that offer such care to minors, despite substantial evidence supporting its safety and effectiveness. The move sparked significant concern among medical professionals and LGBTQ+ advocates.</w:t>
      </w:r>
      <w:r/>
    </w:p>
    <w:p>
      <w:pPr>
        <w:pStyle w:val="ListNumber"/>
        <w:spacing w:line="240" w:lineRule="auto"/>
        <w:ind w:left="720"/>
      </w:pPr>
      <w:r/>
      <w:hyperlink r:id="rId11">
        <w:r>
          <w:rPr>
            <w:color w:val="0000EE"/>
            <w:u w:val="single"/>
          </w:rPr>
          <w:t>https://www.pbs.org/newshour/politics/6-ways-trumps-executive-orders-are-targeting-transgender-people</w:t>
        </w:r>
      </w:hyperlink>
      <w:r>
        <w:t xml:space="preserve"> - In February 2025, PBS News outlined six ways in which President Trump's executive orders were targeting transgender individuals. These included actions against gender-affirming care for minors, military service restrictions, and the removal of protections for transgender students in schools. The article highlighted the administration's focus on policies that many viewed as discriminatory towards the transgender community.</w:t>
      </w:r>
      <w:r/>
    </w:p>
    <w:p>
      <w:pPr>
        <w:pStyle w:val="ListNumber"/>
        <w:spacing w:line="240" w:lineRule="auto"/>
        <w:ind w:left="720"/>
      </w:pPr>
      <w:r/>
      <w:hyperlink r:id="rId15">
        <w:r>
          <w:rPr>
            <w:color w:val="0000EE"/>
            <w:u w:val="single"/>
          </w:rPr>
          <w:t>https://www.hrw.org/news/2025/04/10/instead-addressing-child-abuse-prevention-trump-attacks-trans-youth</w:t>
        </w:r>
      </w:hyperlink>
      <w:r>
        <w:t xml:space="preserve"> - In April 2025, Human Rights Watch criticized President Trump's proclamation for National Child Abuse Prevention Month, which labeled gender-affirming care as 'evil' and a form of child abuse. The organization condemned the proclamation for misusing child protection language to target transgender youth, emphasizing that such care is recognized as medically necessary and life-saving by major medical associations.</w:t>
      </w:r>
      <w:r/>
    </w:p>
    <w:p>
      <w:pPr>
        <w:pStyle w:val="ListNumber"/>
        <w:spacing w:line="240" w:lineRule="auto"/>
        <w:ind w:left="720"/>
      </w:pPr>
      <w:r/>
      <w:hyperlink r:id="rId10">
        <w:r>
          <w:rPr>
            <w:color w:val="0000EE"/>
            <w:u w:val="single"/>
          </w:rPr>
          <w:t>https://www.britannica.com/science/memory-abnormality</w:t>
        </w:r>
      </w:hyperlink>
      <w:r>
        <w:t xml:space="preserve"> - Britannica provides an overview of memory disorders, including their definition, examples, types, and causes. The article discusses various conditions that affect the ability to remember, offering insights into the complexities of human memory and the factors that can impair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humanist.com/commentary/queer-memoricide-and-state-sanctioned-oppression" TargetMode="External"/><Relationship Id="rId10" Type="http://schemas.openxmlformats.org/officeDocument/2006/relationships/hyperlink" Target="https://www.britannica.com/science/memory-abnormality" TargetMode="External"/><Relationship Id="rId11" Type="http://schemas.openxmlformats.org/officeDocument/2006/relationships/hyperlink" Target="https://www.pbs.org/newshour/politics/6-ways-trumps-executive-orders-are-targeting-transgender-people" TargetMode="External"/><Relationship Id="rId12" Type="http://schemas.openxmlformats.org/officeDocument/2006/relationships/hyperlink" Target="https://www.aclu.org/press-releases/federal-judge-blocks-trump-order-targeting-medical-care-transgender-youth" TargetMode="External"/><Relationship Id="rId13" Type="http://schemas.openxmlformats.org/officeDocument/2006/relationships/hyperlink" Target="https://www.hrc.org/press-releases/background-on-trump-executive-order-targeting-health-care-for-transgender-people-under-19" TargetMode="External"/><Relationship Id="rId14" Type="http://schemas.openxmlformats.org/officeDocument/2006/relationships/hyperlink" Target="https://www.scientificamerican.com/article/trump-administration-moves-to-severely-curtail-access-to-gender-affirming/" TargetMode="External"/><Relationship Id="rId15" Type="http://schemas.openxmlformats.org/officeDocument/2006/relationships/hyperlink" Target="https://www.hrw.org/news/2025/04/10/instead-addressing-child-abuse-prevention-trump-attacks-trans-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