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Hallucinations to Rethink Feminism and Everyday Life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a vivid half-dream about gender, care or public spaces? Many students and young thinkers report hypnagogic flashes , brief, harmless visions as they fall asleep , that reframe feminism, queer life and social justice, and they matter because they reveal wishes and gaps in public policy and everyday design.</w:t>
      </w:r>
      <w:r/>
    </w:p>
    <w:p>
      <w:r/>
      <w:r>
        <w:t>Essential Takeaways</w:t>
      </w:r>
      <w:r/>
      <w:r/>
    </w:p>
    <w:p>
      <w:pPr>
        <w:pStyle w:val="ListBullet"/>
        <w:spacing w:line="240" w:lineRule="auto"/>
        <w:ind w:left="720"/>
      </w:pPr>
      <w:r/>
      <w:r>
        <w:rPr>
          <w:b/>
        </w:rPr>
        <w:t>What they are:</w:t>
      </w:r>
      <w:r>
        <w:t xml:space="preserve"> Hypnagogic hallucinations are common, harmless sensory events as you drift off, often visual or auditory, and not signs of illness for most people. </w:t>
      </w:r>
      <w:r/>
    </w:p>
    <w:p>
      <w:pPr>
        <w:pStyle w:val="ListBullet"/>
        <w:spacing w:line="240" w:lineRule="auto"/>
        <w:ind w:left="720"/>
      </w:pPr>
      <w:r/>
      <w:r>
        <w:rPr>
          <w:b/>
        </w:rPr>
        <w:t>Feminist content:</w:t>
      </w:r>
      <w:r>
        <w:t xml:space="preserve"> These nocturnal visions can centre on queer feminist ideas , care, public transport, and non‑compulsory marriage , and feel emotionally vivid and hopeful. </w:t>
      </w:r>
      <w:r/>
    </w:p>
    <w:p>
      <w:pPr>
        <w:pStyle w:val="ListBullet"/>
        <w:spacing w:line="240" w:lineRule="auto"/>
        <w:ind w:left="720"/>
      </w:pPr>
      <w:r/>
      <w:r>
        <w:rPr>
          <w:b/>
        </w:rPr>
        <w:t>Practical change:</w:t>
      </w:r>
      <w:r>
        <w:t xml:space="preserve"> Imagined shifts (paid domestic work, 24‑hour cheap public transport, legal pluralism) point to policy fixes that would reshape safety and dignity for marginalised groups. </w:t>
      </w:r>
      <w:r/>
    </w:p>
    <w:p>
      <w:pPr>
        <w:pStyle w:val="ListBullet"/>
        <w:spacing w:line="240" w:lineRule="auto"/>
        <w:ind w:left="720"/>
      </w:pPr>
      <w:r/>
      <w:r>
        <w:rPr>
          <w:b/>
        </w:rPr>
        <w:t>Intersectional urgency:</w:t>
      </w:r>
      <w:r>
        <w:t xml:space="preserve"> Sexual violence and public‑space exclusion are experienced differently across caste, class, religion and disability, so solutions must be layered and specific. </w:t>
      </w:r>
      <w:r/>
    </w:p>
    <w:p>
      <w:pPr>
        <w:pStyle w:val="ListBullet"/>
        <w:spacing w:line="240" w:lineRule="auto"/>
        <w:ind w:left="720"/>
      </w:pPr>
      <w:r/>
      <w:r>
        <w:rPr>
          <w:b/>
        </w:rPr>
        <w:t>How to use them:</w:t>
      </w:r>
      <w:r>
        <w:t xml:space="preserve"> Treat such hallucinations as prompts for study, civic conversation, or creative work , not pathology , and pair them with reading on queer economics and feminist politics.</w:t>
      </w:r>
      <w:r/>
      <w:r/>
    </w:p>
    <w:p>
      <w:pPr>
        <w:pStyle w:val="Heading2"/>
      </w:pPr>
      <w:r>
        <w:t>Why late‑night visions about feminism feel so convincing</w:t>
      </w:r>
      <w:r/>
    </w:p>
    <w:p>
      <w:r/>
      <w:r>
        <w:t>Falling asleep is a porous, imaginative state where small images or phrases can gain emotional gravity and feel deeply true. According to the Cleveland Clinic and sleep specialists, hypnagogic experiences are common and usually harmless, often fading by morning but leaving a strong impression. These micro‑visions can be surprisingly political , a sudden, sensory intuition that domestic work matters or that public spaces should feel safe and joyous.</w:t>
      </w:r>
      <w:r/>
    </w:p>
    <w:p>
      <w:r/>
      <w:r>
        <w:t>The original essay suggests students treat these images as more than dreams: they’re political prompts. If you’ve ever had one, it probably felt tactile , a sense of warmth or movement , and that’s useful. It nudges you toward questions about how the world might be reassembled from the household outwards, and why current arrangements feel so brittle.</w:t>
      </w:r>
      <w:r/>
    </w:p>
    <w:p>
      <w:pPr>
        <w:pStyle w:val="Heading2"/>
      </w:pPr>
      <w:r>
        <w:t>Domestic labour reimagined: why paying for care changes everything</w:t>
      </w:r>
      <w:r/>
    </w:p>
    <w:p>
      <w:r/>
      <w:r>
        <w:t>One recurring image is a world where domestic labour is recognised as foundational and paid fairly. Feminist thinkers emphasise that sexual division of labour is enforced, not freely chosen, and a living wage for paid and unpaid carers would change life chances overnight. This is not only moral but economic: centring care shifts who participates in the workforce, who accesses income, and how households plan for the future.</w:t>
      </w:r>
      <w:r/>
    </w:p>
    <w:p>
      <w:r/>
      <w:r>
        <w:t>Practically, that means policy levers such as wages for care work, universal childcare, and social protections for carers. If you’re comparing options, look for proposals that combine cash transfers with public services so carers aren’t pushed into precarious gig work. Students imagining this in a hypnagogic flash are often sensing a very real policy gap that economists and activists have been arguing about for years.</w:t>
      </w:r>
      <w:r/>
    </w:p>
    <w:p>
      <w:pPr>
        <w:pStyle w:val="Heading2"/>
      </w:pPr>
      <w:r>
        <w:t>Public transport and safer streets: the sensory politics of presence</w:t>
      </w:r>
      <w:r/>
    </w:p>
    <w:p>
      <w:r/>
      <w:r>
        <w:t>Another vivid scene is the city that never sleeps for everyone , cheap, reliable 24‑hour public transport that keeps streets populated and safer. Research and common sense both show that visibility matters: more people using buses, trains and shared spaces reduces opportunities for harassment and makes public life accessible to those who lack private vehicles.</w:t>
      </w:r>
      <w:r/>
    </w:p>
    <w:p>
      <w:r/>
      <w:r>
        <w:t>Design matters here too. Lighting, accessible stops, and inclusive routes that serve marginalised neighbourhoods create a different urban rhythm. The queer and feminist visions that imagine joy in public spaces are also imagining tactile improvements: smoother pavements, audible announcements, friendly kiosks and staff trained in de‑escalation and anti‑harassment practices.</w:t>
      </w:r>
      <w:r/>
    </w:p>
    <w:p>
      <w:pPr>
        <w:pStyle w:val="Heading2"/>
      </w:pPr>
      <w:r>
        <w:t>Rethinking marriage and intimacy: legal pluralism and bodily autonomy</w:t>
      </w:r>
      <w:r/>
    </w:p>
    <w:p>
      <w:r/>
      <w:r>
        <w:t>Hypnagogic fantasies often loosen the grip of compulsory marriage. Instead of a single, family‑centred contract, dream politics imagine flexible, adult‑centred legal arrangements that value reproductive labour, allow fair dissolution, and protect children and assets equitably. This isn’t fantasy: scholars of queer economics map how alternative legal frameworks can redistribute power within intimate life.</w:t>
      </w:r>
      <w:r/>
    </w:p>
    <w:p>
      <w:r/>
      <w:r>
        <w:t>That matters because legal recognition shapes economic reality. If a marriage contract recognises care contributions and property shares, it changes bargaining power and material security for partners when relationships shift. The key practical tip is to follow debates on legal pluralism closely: reforms that increase choice and protection for marginalised genders and castes can reduce inequality more effectively than one‑size‑fits‑all codes.</w:t>
      </w:r>
      <w:r/>
    </w:p>
    <w:p>
      <w:pPr>
        <w:pStyle w:val="Heading2"/>
      </w:pPr>
      <w:r>
        <w:t>When activism feels alive yet impotent: the paradox explored</w:t>
      </w:r>
      <w:r/>
    </w:p>
    <w:p>
      <w:r/>
      <w:r>
        <w:t>There’s a poignant paradox in contemporary feminist life: visible activism multiplies , online campaigns, UN conferences, loud public debates , yet dismantling deep patriarchal structures feels slow or stalled. That tension is central to the essay that inspired this piece. Public visibility and symbolic wins don’t always translate to structural change like paid care, safe public transport, or legal economic recognition.</w:t>
      </w:r>
      <w:r/>
    </w:p>
    <w:p>
      <w:r/>
      <w:r>
        <w:t>Understanding that gap helps you choose tactics. Symbolic wins can build momentum, but you need policy campaigns, coalition building across class and caste lines, and attention to implementation details. Mixing imagination (the hypnagogic visions) with hard policy work is how movements translate feeling into institutions.</w:t>
      </w:r>
      <w:r/>
    </w:p>
    <w:p>
      <w:pPr>
        <w:pStyle w:val="Heading2"/>
      </w:pPr>
      <w:r>
        <w:t>How to take a queer hallucination seriously , and turn it into action</w:t>
      </w:r>
      <w:r/>
    </w:p>
    <w:p>
      <w:r/>
      <w:r>
        <w:t>If you’ve had one of these half‑dreams, don’t dismiss it. Read up: Jacobsen and Zeller’s Queer Economics offers frameworks for thinking about LGBT economic roles, while Rodriguez examines inclusion in policy. Combine sleepy insights with concrete study , courses in queer economics, policy briefs on childcare, and urban design literature on accessibility.</w:t>
      </w:r>
      <w:r/>
    </w:p>
    <w:p>
      <w:r/>
      <w:r>
        <w:t>Finally, bring the image into public conversation: write, sketch, or workshop the scenario with classmates. Use a hallucination as a seed for an assignment, a policy proposal, or a community project. That’s how a dreamy line , “aur ek din pata bhi nahi chala ke kaise badlaav aaya” , can become a plan.</w:t>
      </w:r>
      <w:r/>
    </w:p>
    <w:p>
      <w:r/>
      <w:r>
        <w:t>It's a small change in how we listen to our inner images that can lead to big shifts in public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1">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https://mostlyeconomics.wordpress.com/2026/04/03/a-teacher-writes-to-students-series-66-queer-hallucinations/</w:t>
        </w:r>
      </w:hyperlink>
      <w:r>
        <w:t xml:space="preserve"> - Please view link - unable to able to access data</w:t>
      </w:r>
      <w:r/>
    </w:p>
    <w:p>
      <w:pPr>
        <w:pStyle w:val="ListNumber"/>
        <w:spacing w:line="240" w:lineRule="auto"/>
        <w:ind w:left="720"/>
      </w:pPr>
      <w:r/>
      <w:hyperlink r:id="rId10">
        <w:r>
          <w:rPr>
            <w:color w:val="0000EE"/>
            <w:u w:val="single"/>
          </w:rPr>
          <w:t>https://www.clevelandclinic.org/health/articles/23234-hypnagogic-hallucinations</w:t>
        </w:r>
      </w:hyperlink>
      <w:r>
        <w:t xml:space="preserve"> - Hypnagogic hallucinations are brief, vivid experiences occurring as one falls asleep, often involving visual patterns or images. They are common and typically harmless, affecting up to 70% of individuals at least once. These hallucinations can be visual, auditory, or somatic, and are distinct from dreams, which occur during sleep. While they are common and usually not a cause for concern, if they cause distress or are accompanied by other symptoms, consulting a healthcare provider is advisable.</w:t>
      </w:r>
      <w:r/>
    </w:p>
    <w:p>
      <w:pPr>
        <w:pStyle w:val="ListNumber"/>
        <w:spacing w:line="240" w:lineRule="auto"/>
        <w:ind w:left="720"/>
      </w:pPr>
      <w:r/>
      <w:hyperlink r:id="rId11">
        <w:r>
          <w:rPr>
            <w:color w:val="0000EE"/>
            <w:u w:val="single"/>
          </w:rPr>
          <w:t>https://www.sleepfoundation.org/how-sleep-works/hypnagogic-hallucinations</w:t>
        </w:r>
      </w:hyperlink>
      <w:r>
        <w:t xml:space="preserve"> - Hypnagogic hallucinations are vivid experiences that occur as a person falls asleep. They can involve visual, auditory, or physical sensations and can be quite intense and realistic. Although harmless, they may be triggered by increased stress, sleep deprivation, or medications. Improving sleep hygiene can help reduce their occurrence, but if they significantly impact daily life, it's important to consult a doctor.</w:t>
      </w:r>
      <w:r/>
    </w:p>
    <w:p>
      <w:pPr>
        <w:pStyle w:val="ListNumber"/>
        <w:spacing w:line="240" w:lineRule="auto"/>
        <w:ind w:left="720"/>
      </w:pPr>
      <w:r/>
      <w:hyperlink r:id="rId12">
        <w:r>
          <w:rPr>
            <w:color w:val="0000EE"/>
            <w:u w:val="single"/>
          </w:rPr>
          <w:t>https://www.webmd.com/sleep-disorders/what-are-hypnagogic-hallucinations</w:t>
        </w:r>
      </w:hyperlink>
      <w:r>
        <w:t xml:space="preserve"> - Hypnagogic hallucinations are visions or sounds that happen as you fall asleep. They are common and usually not a cause for concern. They can involve seeing or hearing things that seem real while you are in the state between waking and sleeping. If they cause distress or interfere with sleep, it's important to consult a healthcare provider.</w:t>
      </w:r>
      <w:r/>
    </w:p>
    <w:p>
      <w:pPr>
        <w:pStyle w:val="ListNumber"/>
        <w:spacing w:line="240" w:lineRule="auto"/>
        <w:ind w:left="720"/>
      </w:pPr>
      <w:r/>
      <w:hyperlink r:id="rId15">
        <w:r>
          <w:rPr>
            <w:color w:val="0000EE"/>
            <w:u w:val="single"/>
          </w:rPr>
          <w:t>https://www.sleepfoundation.org/how-sleep-works/hypnopompic-hallucinations</w:t>
        </w:r>
      </w:hyperlink>
      <w:r>
        <w:t xml:space="preserve"> - Hypnopompic hallucinations occur during the transition from sleep to wakefulness. They are similar to hypnagogic hallucinations but happen upon waking. These hallucinations are generally harmless and not indicative of a health problem. However, if they cause distress or interfere with daily life, it's advisable to consult a healthcare provider.</w:t>
      </w:r>
      <w:r/>
    </w:p>
    <w:p>
      <w:pPr>
        <w:pStyle w:val="ListNumber"/>
        <w:spacing w:line="240" w:lineRule="auto"/>
        <w:ind w:left="720"/>
      </w:pPr>
      <w:r/>
      <w:hyperlink r:id="rId13">
        <w:r>
          <w:rPr>
            <w:color w:val="0000EE"/>
            <w:u w:val="single"/>
          </w:rPr>
          <w:t>https://www.osmosis.org/answers/hypnagogic-hallucinations</w:t>
        </w:r>
      </w:hyperlink>
      <w:r>
        <w:t xml:space="preserve"> - Hypnagogic hallucinations, also known as waking dreams, are sleep-related hallucinations that occur when someone is falling asleep. They are primarily visual and can involve seeing moving patterns, shapes, or vivid images of people, animals, or scenes. Less commonly, they may involve auditory hallucinations or physical sensations. While most individuals perceive these hallucinations as unreal, some can feel unpleasant or frightening.</w:t>
      </w:r>
      <w:r/>
    </w:p>
    <w:p>
      <w:pPr>
        <w:pStyle w:val="ListNumber"/>
        <w:spacing w:line="240" w:lineRule="auto"/>
        <w:ind w:left="720"/>
      </w:pPr>
      <w:r/>
      <w:hyperlink r:id="rId14">
        <w:r>
          <w:rPr>
            <w:color w:val="0000EE"/>
            <w:u w:val="single"/>
          </w:rPr>
          <w:t>https://www.ncbi.nlm.nih.gov/medgen/68578</w:t>
        </w:r>
      </w:hyperlink>
      <w:r>
        <w:t xml:space="preserve"> - Hypnagogic hallucinations are brief hallucinations that occur when falling asleep. They are considered a normal part of the sleep-wake transition and are not necessarily indicative of a mental health disorder. However, if they are frequent or cause distress, it may be helpful to consult a healthcare provider.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stlyeconomics.wordpress.com/2026/04/03/a-teacher-writes-to-students-series-66-queer-hallucinations/" TargetMode="External"/><Relationship Id="rId10" Type="http://schemas.openxmlformats.org/officeDocument/2006/relationships/hyperlink" Target="https://www.clevelandclinic.org/health/articles/23234-hypnagogic-hallucinations" TargetMode="External"/><Relationship Id="rId11" Type="http://schemas.openxmlformats.org/officeDocument/2006/relationships/hyperlink" Target="https://www.sleepfoundation.org/how-sleep-works/hypnagogic-hallucinations" TargetMode="External"/><Relationship Id="rId12" Type="http://schemas.openxmlformats.org/officeDocument/2006/relationships/hyperlink" Target="https://www.webmd.com/sleep-disorders/what-are-hypnagogic-hallucinations" TargetMode="External"/><Relationship Id="rId13" Type="http://schemas.openxmlformats.org/officeDocument/2006/relationships/hyperlink" Target="https://www.osmosis.org/answers/hypnagogic-hallucinations" TargetMode="External"/><Relationship Id="rId14" Type="http://schemas.openxmlformats.org/officeDocument/2006/relationships/hyperlink" Target="https://www.ncbi.nlm.nih.gov/medgen/68578" TargetMode="External"/><Relationship Id="rId15" Type="http://schemas.openxmlformats.org/officeDocument/2006/relationships/hyperlink" Target="https://www.sleepfoundation.org/how-sleep-works/hypnopompic-hallucin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