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Briefing: How New West African Laws Threaten Queer Lives and Public Health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 for a chilling shift: governments in Ghana and Senegal are tightening punishments and criminalising support for LGBTQ+ people, and it's already reverberating through health services, community trust and HIV prevention across the region. This matters for rights, care and disease control.</w:t>
      </w:r>
      <w:r/>
    </w:p>
    <w:p>
      <w:r/>
      <w:r>
        <w:t>Essential Takeaways</w:t>
      </w:r>
      <w:r/>
      <w:r/>
    </w:p>
    <w:p>
      <w:pPr>
        <w:pStyle w:val="ListBullet"/>
        <w:spacing w:line="240" w:lineRule="auto"/>
        <w:ind w:left="720"/>
      </w:pPr>
      <w:r/>
      <w:r>
        <w:rPr>
          <w:b/>
        </w:rPr>
        <w:t>Harsher sentences:</w:t>
      </w:r>
      <w:r>
        <w:t xml:space="preserve"> Senegal and Ghana are moving to significantly increase prison terms for same-sex relations, creating fear and insecurity.</w:t>
      </w:r>
      <w:r/>
    </w:p>
    <w:p>
      <w:pPr>
        <w:pStyle w:val="ListBullet"/>
        <w:spacing w:line="240" w:lineRule="auto"/>
        <w:ind w:left="720"/>
      </w:pPr>
      <w:r/>
      <w:r>
        <w:rPr>
          <w:b/>
        </w:rPr>
        <w:t>Support becomes criminal:</w:t>
      </w:r>
      <w:r>
        <w:t xml:space="preserve"> New rules target “promotion” or advocacy, putting NGOs, health workers and community leaders at legal risk.</w:t>
      </w:r>
      <w:r/>
    </w:p>
    <w:p>
      <w:pPr>
        <w:pStyle w:val="ListBullet"/>
        <w:spacing w:line="240" w:lineRule="auto"/>
        <w:ind w:left="720"/>
      </w:pPr>
      <w:r/>
      <w:r>
        <w:rPr>
          <w:b/>
        </w:rPr>
        <w:t>Health services hit:</w:t>
      </w:r>
      <w:r>
        <w:t xml:space="preserve"> HIV testing and treatment uptake is falling where arrests and criminalisation rise, undermining years of progress.</w:t>
      </w:r>
      <w:r/>
    </w:p>
    <w:p>
      <w:pPr>
        <w:pStyle w:val="ListBullet"/>
        <w:spacing w:line="240" w:lineRule="auto"/>
        <w:ind w:left="720"/>
      </w:pPr>
      <w:r/>
      <w:r>
        <w:rPr>
          <w:b/>
        </w:rPr>
        <w:t>Community impact:</w:t>
      </w:r>
      <w:r>
        <w:t xml:space="preserve"> Mandatory reporting and bans on organisations deepen stigma, push people into hiding and make outreach far harder.</w:t>
      </w:r>
      <w:r/>
    </w:p>
    <w:p>
      <w:pPr>
        <w:pStyle w:val="ListBullet"/>
        <w:spacing w:line="240" w:lineRule="auto"/>
        <w:ind w:left="720"/>
      </w:pPr>
      <w:r/>
      <w:r>
        <w:rPr>
          <w:b/>
        </w:rPr>
        <w:t>Practical worry:</w:t>
      </w:r>
      <w:r>
        <w:t xml:space="preserve"> If people avoid clinics, outbreaks go undetected and treatments are interrupted , with real consequences for individuals and public health.</w:t>
      </w:r>
      <w:r/>
      <w:r/>
    </w:p>
    <w:p>
      <w:pPr>
        <w:pStyle w:val="Heading2"/>
      </w:pPr>
      <w:r>
        <w:t>What changed, and why it feels so urgent</w:t>
      </w:r>
      <w:r/>
    </w:p>
    <w:p>
      <w:r/>
      <w:r>
        <w:t>Senegal’s government has moved to double the maximum prison term for consensual same-sex relations and to criminalise the “apology” or “promotion” of homosexuality, a change that reaches beyond individuals to anyone offering support. In Ghana, Parliament has revived a sweeping bill that would criminalise identity, expression and association, and even compel citizens to report suspected LGBTQ+ people. Those are legal shifts with immediate, human effects: people report avoiding clinics, activists are being arrested, and the fear is tangible.</w:t>
      </w:r>
      <w:r/>
    </w:p>
    <w:p>
      <w:r/>
      <w:r>
        <w:t>This isn’t abstract lawyering , it alters everyday decisions. According to reporting, clinics have seen drops in HIV tests and people on treatment are less likely to pick up medication when the risk of exposure feels real. For health workers and NGOs, the new wording blurs safe spaces; offering healthcare could be recast as wrongdoing.</w:t>
      </w:r>
      <w:r/>
    </w:p>
    <w:p>
      <w:pPr>
        <w:pStyle w:val="Heading2"/>
      </w:pPr>
      <w:r>
        <w:t>How criminalising support changes who seeks care</w:t>
      </w:r>
      <w:r/>
    </w:p>
    <w:p>
      <w:r/>
      <w:r>
        <w:t>When advocacy and assistance become punishable, the safe corridor between community and care frays. Health workers start weighing legal risk against duty; NGOs decide whether outreach is worth potential prosecution. That calculation is already shrinking access to prevention and treatment in affected areas.</w:t>
      </w:r>
      <w:r/>
    </w:p>
    <w:p>
      <w:r/>
      <w:r>
        <w:t>Public-health experts warn that reduced testing means infections won’t be caught early, and interrupted treatment increases the risk of resistance. The outcome is predictable: more suffering, higher costs and stalled progress toward controlling HIV and other conditions.</w:t>
      </w:r>
      <w:r/>
    </w:p>
    <w:p>
      <w:pPr>
        <w:pStyle w:val="Heading2"/>
      </w:pPr>
      <w:r>
        <w:t>The broader pattern: rollbacks, not isolated incidents</w:t>
      </w:r>
      <w:r/>
    </w:p>
    <w:p>
      <w:r/>
      <w:r>
        <w:t>This tightening in Ghana and Senegal follows a broader trend where political actors use punitive laws to rally support or signal cultural conservatism. Legal changes that target sexual orientation or expression often come alongside restrictions on civil society. The effect is a twofold squeeze: people lose protection and the organisations that helped them lose the ability to operate.</w:t>
      </w:r>
      <w:r/>
    </w:p>
    <w:p>
      <w:r/>
      <w:r>
        <w:t>International organisations and rights groups have flagged these moves as not only discriminatory but dangerous for public health. When outreach is curtailed, marginalised communities are marginalised further from care, and that’s bad news for the whole population.</w:t>
      </w:r>
      <w:r/>
    </w:p>
    <w:p>
      <w:pPr>
        <w:pStyle w:val="Heading2"/>
      </w:pPr>
      <w:r>
        <w:t>What this means for communities and health services on the ground</w:t>
      </w:r>
      <w:r/>
    </w:p>
    <w:p>
      <w:r/>
      <w:r>
        <w:t>If you work in public health, fund civil society, or are part of a community-led programme, the new landscape demands pragmatic adjustments: discreet drop-in services, telehealth options that protect anonymity, and legal support networks for frontline workers. Trust-building becomes even more vital; services must signal safety and confidentiality, and donors need to resource contingency plans.</w:t>
      </w:r>
      <w:r/>
    </w:p>
    <w:p>
      <w:r/>
      <w:r>
        <w:t>For affected individuals, simple steps like knowing anonymous testing options, carrying treatment in ways that reduce risk of exposure, or connecting with regional networks can help , but these are stopgaps in place of policy change.</w:t>
      </w:r>
      <w:r/>
    </w:p>
    <w:p>
      <w:pPr>
        <w:pStyle w:val="Heading2"/>
      </w:pPr>
      <w:r>
        <w:t>Looking ahead: policy, pressure and survival strategies</w:t>
      </w:r>
      <w:r/>
    </w:p>
    <w:p>
      <w:r/>
      <w:r>
        <w:t>Legal rollbacks are reversible only with sustained advocacy, diplomatic engagement and local organising , all harder when the law criminalises the organisers. International attention and pressure matter, but so do quiet, community-rooted adaptations that keep people alive and connected to care. Expect continued legal fights in courts and public campaigns by rights groups, alongside improvised health responses that try to stay one step ahead of criminalisation.</w:t>
      </w:r>
      <w:r/>
    </w:p>
    <w:p>
      <w:r/>
      <w:r>
        <w:t>It’s a stark reminder that rights and health are interlinked: strip away legal protections and you undermine the systems that keep people well.</w:t>
      </w:r>
      <w:r/>
    </w:p>
    <w:p>
      <w:r/>
      <w:r>
        <w:t>It's a small change in the letter of the law with huge consequences for who feels safe enough to seek care.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[6]</w:t>
        </w:r>
      </w:hyperlink>
      <w:r>
        <w:t xml:space="preserve">- Paragraph 2: </w:t>
      </w:r>
      <w:hyperlink r:id="rId12">
        <w:r>
          <w:rPr>
            <w:color w:val="0000EE"/>
            <w:u w:val="single"/>
          </w:rPr>
          <w:t>[2]</w:t>
        </w:r>
      </w:hyperlink>
      <w:r>
        <w:t xml:space="preserve">, </w:t>
      </w:r>
      <w:hyperlink r:id="rId13">
        <w:r>
          <w:rPr>
            <w:color w:val="0000EE"/>
            <w:u w:val="single"/>
          </w:rPr>
          <w:t>[5]</w:t>
        </w:r>
      </w:hyperlink>
      <w:r>
        <w:t xml:space="preserve">- Paragraph 3: </w:t>
      </w:r>
      <w:hyperlink r:id="rId12">
        <w:r>
          <w:rPr>
            <w:color w:val="0000EE"/>
            <w:u w:val="single"/>
          </w:rPr>
          <w:t>[2]</w:t>
        </w:r>
      </w:hyperlink>
      <w:r>
        <w:t xml:space="preserve">, </w:t>
      </w:r>
      <w:hyperlink r:id="rId13">
        <w:r>
          <w:rPr>
            <w:color w:val="0000EE"/>
            <w:u w:val="single"/>
          </w:rPr>
          <w:t>[5]</w:t>
        </w:r>
      </w:hyperlink>
      <w:r>
        <w:t xml:space="preserve">- Paragraph 4: </w:t>
      </w:r>
      <w:hyperlink r:id="rId14">
        <w:r>
          <w:rPr>
            <w:color w:val="0000EE"/>
            <w:u w:val="single"/>
          </w:rPr>
          <w:t>[3]</w:t>
        </w:r>
      </w:hyperlink>
      <w:r>
        <w:t xml:space="preserve">, </w:t>
      </w:r>
      <w:hyperlink r:id="rId13">
        <w:r>
          <w:rPr>
            <w:color w:val="0000EE"/>
            <w:u w:val="single"/>
          </w:rPr>
          <w:t>[5]</w:t>
        </w:r>
      </w:hyperlink>
      <w:r>
        <w:t xml:space="preserve">- Paragraph 5: </w:t>
      </w:r>
      <w:hyperlink r:id="rId12">
        <w:r>
          <w:rPr>
            <w:color w:val="0000EE"/>
            <w:u w:val="single"/>
          </w:rPr>
          <w:t>[2]</w:t>
        </w:r>
      </w:hyperlink>
      <w:r>
        <w:t xml:space="preserve">, </w:t>
      </w:r>
      <w:hyperlink r:id="rId10">
        <w:r>
          <w:rPr>
            <w:color w:val="0000EE"/>
            <w:u w:val="single"/>
          </w:rPr>
          <w:t>[4]</w:t>
        </w:r>
      </w:hyperlink>
      <w:r>
        <w:t xml:space="preserve">- Paragraph 6: </w:t>
      </w:r>
      <w:hyperlink r:id="rId14">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https://hotspotsmagazine.com/2026/04/03/queer-lives-and-public-health-endangered-in-parts-of-africa/?utm_source=rss&amp;utm_medium=rss&amp;utm_campaign=queer-lives-and-public-health-endangered-in-parts-of-africa</w:t>
        </w:r>
      </w:hyperlink>
      <w:r>
        <w:t xml:space="preserve"> - Please view link - unable to able to access data</w:t>
      </w:r>
      <w:r/>
    </w:p>
    <w:p>
      <w:pPr>
        <w:pStyle w:val="ListNumber"/>
        <w:spacing w:line="240" w:lineRule="auto"/>
        <w:ind w:left="720"/>
      </w:pPr>
      <w:r/>
      <w:hyperlink r:id="rId12">
        <w:r>
          <w:rPr>
            <w:color w:val="0000EE"/>
            <w:u w:val="single"/>
          </w:rPr>
          <w:t>https://apnews.com/article/8d9c53d392d0d936586bc920604746eb</w:t>
        </w:r>
      </w:hyperlink>
      <w:r>
        <w:t xml:space="preserve"> - Senegal's President Bassirou Diomaye Faye has signed a controversial new law that significantly increases penalties for homosexuality in the country. Passed by parliament with near-unanimous support, the law doubles prison sentences for those convicted of same-sex acts from a previous range of one to five years to five to ten years. Additionally, fines have been raised to a maximum of 10 million CFA francs (approximately $17,609). Although the offense remains classified as a misdemeanor, the law also criminalizes the 'promotion' or 'financing' of homosexuality and includes accusations of homosexual activity without proof as a punishable act. This legislative move categorizes homosexuality alongside necrophilia and bestiality under 'acts against nature.' It reflects a growing trend in several African nations, where over 30 out of 54 countries criminalize same-sex relations, with penalties ranging from long prison terms to, in some cases, the death penalty. The law fulfills a prior campaign promise by the prime minister and was preceded by public rallies held by religious groups, along with a police crackdown on alleged LGBTQ+ individuals. The development has intensified fears among Senegal's LGBTQ+ community.</w:t>
      </w:r>
      <w:r/>
    </w:p>
    <w:p>
      <w:pPr>
        <w:pStyle w:val="ListNumber"/>
        <w:spacing w:line="240" w:lineRule="auto"/>
        <w:ind w:left="720"/>
      </w:pPr>
      <w:r/>
      <w:hyperlink r:id="rId14">
        <w:r>
          <w:rPr>
            <w:color w:val="0000EE"/>
            <w:u w:val="single"/>
          </w:rPr>
          <w:t>https://www.hrw.org/news/2026/03/30/written-memorandum-on-the-ghanaian-human-sexual-rights-and-family-values-bill</w:t>
        </w:r>
      </w:hyperlink>
      <w:r>
        <w:t xml:space="preserve"> - Human Rights Watch has submitted a memorandum to the Constitutional and Legal Affairs Committee of the Parliament of Ghana regarding the Human Sexual Rights and Family Values Bill, 2025. The memorandum expresses serious concerns about the bill's compatibility with Ghana's obligations under international and regional human rights law. The bill extends beyond regulating conduct, criminalizing identity, stifling advocacy, dismantling civil society structures, and compelling citizens to surveil and denounce one another. Human Rights Watch urges the committee to recommend against the bill's passage in its current form, highlighting violations of multiple provisions of the African Charter on Human and Peoples’ Rights and the International Covenant on Civil and Political Rights.</w:t>
      </w:r>
      <w:r/>
    </w:p>
    <w:p>
      <w:pPr>
        <w:pStyle w:val="ListNumber"/>
        <w:spacing w:line="240" w:lineRule="auto"/>
        <w:ind w:left="720"/>
      </w:pPr>
      <w:r/>
      <w:hyperlink r:id="rId10">
        <w:r>
          <w:rPr>
            <w:color w:val="0000EE"/>
            <w:u w:val="single"/>
          </w:rPr>
          <w:t>https://apanews.net/senegal-mps-pass-bill-increasing-penalties-for-unnatural-acts/</w:t>
        </w:r>
      </w:hyperlink>
      <w:r>
        <w:t xml:space="preserve"> - Senegalese parliamentarians have officially adopted Bill No. 05/2026, amending Article 319 of the country’s 1965 Penal Code regarding 'unnatural acts.' The measure received overwhelming support, with 138 of the 165 registered deputies voting in favor, three abstaining, and none voting against it. The bill, introduced by the government, was defended as a necessary evolution of the penal system. The legislation aims to increase penalties for 'unnatural acts,' reflecting a significant shift in Senegal's approach to such offenses.</w:t>
      </w:r>
      <w:r/>
    </w:p>
    <w:p>
      <w:pPr>
        <w:pStyle w:val="ListNumber"/>
        <w:spacing w:line="240" w:lineRule="auto"/>
        <w:ind w:left="720"/>
      </w:pPr>
      <w:r/>
      <w:hyperlink r:id="rId13">
        <w:r>
          <w:rPr>
            <w:color w:val="0000EE"/>
            <w:u w:val="single"/>
          </w:rPr>
          <w:t>https://www.hrw.org/news/2026/03/10/ghanas-parliament-revives-dangerous-anti-lgbt-bill</w:t>
        </w:r>
      </w:hyperlink>
      <w:r>
        <w:t xml:space="preserve"> - Ghana's Parliament has reintroduced the Human Sexual Rights and Family Values Bill, also known as the anti-LGBT bill. The bill jeopardizes the rights of lesbian, gay, bisexual, and transgender (LGBT) people, extending beyond the regulation of conduct to criminalize identity, stifle advocacy, dismantle civil society structures, and compel citizens to surveil and denounce one another. Human Rights Watch expresses grave concern that the bill represents one of the most expansive legislative attacks on rights to come before the Parliament of Ghana and urges the committee to recommend against the bill's passage in its current form.</w:t>
      </w:r>
      <w:r/>
    </w:p>
    <w:p>
      <w:pPr>
        <w:pStyle w:val="ListNumber"/>
        <w:spacing w:line="240" w:lineRule="auto"/>
        <w:ind w:left="720"/>
      </w:pPr>
      <w:r/>
      <w:hyperlink r:id="rId11">
        <w:r>
          <w:rPr>
            <w:color w:val="0000EE"/>
            <w:u w:val="single"/>
          </w:rPr>
          <w:t>https://www.latimes.com/world-nation/story/2026-02-24/senegal-introduces-legislation-to-boost-minimum-sentence-for-homosexuality-to-5-years</w:t>
        </w:r>
      </w:hyperlink>
      <w:r>
        <w:t xml:space="preserve"> - Senegal's Prime Minister Ousmane Sonko introduced legislation in parliament that would toughen the prison term for homosexuality in the West African nation to at least five years from the current minimum of one year. The bill also seeks to broaden the scope of what is defined as 'unnatural acts' under the law that has criminalized homosexuality in the conservative country since its ... The legislation fulfills one of Sonko ... .</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tspotsmagazine.com/2026/04/03/queer-lives-and-public-health-endangered-in-parts-of-africa/?utm_source=rss&amp;utm_medium=rss&amp;utm_campaign=queer-lives-and-public-health-endangered-in-parts-of-africa" TargetMode="External"/><Relationship Id="rId10" Type="http://schemas.openxmlformats.org/officeDocument/2006/relationships/hyperlink" Target="https://apanews.net/senegal-mps-pass-bill-increasing-penalties-for-unnatural-acts/" TargetMode="External"/><Relationship Id="rId11" Type="http://schemas.openxmlformats.org/officeDocument/2006/relationships/hyperlink" Target="https://www.latimes.com/world-nation/story/2026-02-24/senegal-introduces-legislation-to-boost-minimum-sentence-for-homosexuality-to-5-years" TargetMode="External"/><Relationship Id="rId12" Type="http://schemas.openxmlformats.org/officeDocument/2006/relationships/hyperlink" Target="https://apnews.com/article/8d9c53d392d0d936586bc920604746eb" TargetMode="External"/><Relationship Id="rId13" Type="http://schemas.openxmlformats.org/officeDocument/2006/relationships/hyperlink" Target="https://www.hrw.org/news/2026/03/10/ghanas-parliament-revives-dangerous-anti-lgbt-bill" TargetMode="External"/><Relationship Id="rId14" Type="http://schemas.openxmlformats.org/officeDocument/2006/relationships/hyperlink" Target="https://www.hrw.org/news/2026/03/30/written-memorandum-on-the-ghanaian-human-sexual-rights-and-family-values-bi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