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Hold Hope This Holy Week After the Colorado Ruling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 grieve, and lean into community: many queer Christians and allies are navigating a painful Holy Week after a Supreme Court decision that struck down Colorado’s ban on conversion therapy for minors. This piece offers practical comfort, spiritual grounding, and small acts that help you wait for Sunday with honest hope.</w:t>
      </w:r>
      <w:r/>
    </w:p>
    <w:p>
      <w:r/>
      <w:r>
        <w:t>Essential Takeaways</w:t>
      </w:r>
      <w:r/>
      <w:r/>
    </w:p>
    <w:p>
      <w:pPr>
        <w:pStyle w:val="ListBullet"/>
        <w:spacing w:line="240" w:lineRule="auto"/>
        <w:ind w:left="720"/>
      </w:pPr>
      <w:r/>
      <w:r>
        <w:rPr>
          <w:b/>
        </w:rPr>
        <w:t>Hard news:</w:t>
      </w:r>
      <w:r>
        <w:t xml:space="preserve"> The Supreme Court ruled the Colorado conversion-therapy ban unconstitutional, a decision many see as increasing risk of harm for LGBTQ+ youth.</w:t>
      </w:r>
      <w:r/>
    </w:p>
    <w:p>
      <w:pPr>
        <w:pStyle w:val="ListBullet"/>
        <w:spacing w:line="240" w:lineRule="auto"/>
        <w:ind w:left="720"/>
      </w:pPr>
      <w:r/>
      <w:r>
        <w:rPr>
          <w:b/>
        </w:rPr>
        <w:t>Emotional honesty:</w:t>
      </w:r>
      <w:r>
        <w:t xml:space="preserve"> It’s healthy to feel anger, fear, and grief during Holy Week; these emotions can coexist with hope and glimpses of joy.</w:t>
      </w:r>
      <w:r/>
    </w:p>
    <w:p>
      <w:pPr>
        <w:pStyle w:val="ListBullet"/>
        <w:spacing w:line="240" w:lineRule="auto"/>
        <w:ind w:left="720"/>
      </w:pPr>
      <w:r/>
      <w:r>
        <w:rPr>
          <w:b/>
        </w:rPr>
        <w:t>Community practices:</w:t>
      </w:r>
      <w:r>
        <w:t xml:space="preserve"> Simple rituals, shared meals, grief prayers, holding space, can steady people when institutional protections feel shaky.</w:t>
      </w:r>
      <w:r/>
    </w:p>
    <w:p>
      <w:pPr>
        <w:pStyle w:val="ListBullet"/>
        <w:spacing w:line="240" w:lineRule="auto"/>
        <w:ind w:left="720"/>
      </w:pPr>
      <w:r/>
      <w:r>
        <w:rPr>
          <w:b/>
        </w:rPr>
        <w:t>Practical safety:</w:t>
      </w:r>
      <w:r>
        <w:t xml:space="preserve"> Keep lists of affirming resources, mental-health hotlines, and legal contacts; they’re low-effort lifelines for those at risk.</w:t>
      </w:r>
      <w:r/>
    </w:p>
    <w:p>
      <w:pPr>
        <w:pStyle w:val="ListBullet"/>
        <w:spacing w:line="240" w:lineRule="auto"/>
        <w:ind w:left="720"/>
      </w:pPr>
      <w:r/>
      <w:r>
        <w:rPr>
          <w:b/>
        </w:rPr>
        <w:t>Forward care:</w:t>
      </w:r>
      <w:r>
        <w:t xml:space="preserve"> Advocate locally, document incidents, and support organisations that offer counselling and legal help for queer people.</w:t>
      </w:r>
      <w:r/>
      <w:r/>
    </w:p>
    <w:p>
      <w:pPr>
        <w:pStyle w:val="Heading2"/>
      </w:pPr>
      <w:r>
        <w:t>A gut-punch that lands in Holy Week</w:t>
      </w:r>
      <w:r/>
    </w:p>
    <w:p>
      <w:r/>
      <w:r>
        <w:t>The timing felt especially raw: a Supreme Court decision on Chiles v Salazar landed during a week already heavy with reflection, sorrow, and the tradition of waiting for resurrection. People report a hollow, heavy feeling, like a room gone quiet, and that’s normal. Reuters, CBS News and Axios have all covered the ruling and its fallout, which many see as leaving queer youth more vulnerable to harmful practices previously restricted by law.</w:t>
      </w:r>
      <w:r/>
    </w:p>
    <w:p>
      <w:r/>
      <w:r>
        <w:t>Backstory matters here. The Colorado statute had aimed to protect minors from therapies intended to change sexual orientation or gender identity. But the Court found the ban conflicted with First Amendment protections, a legal framing that leaves malpractice and other civil claims intact, according to the National Center for Lesbian Rights and legal analysts. That technical detail matters legally, but it often doesn’t ease the immediate emotional shock.</w:t>
      </w:r>
      <w:r/>
    </w:p>
    <w:p>
      <w:r/>
      <w:r>
        <w:t>If you’re feeling raw, let that be your guide. Share that feeling with someone you trust or in a faith community that’s actually affirming; silence makes the ache louder.</w:t>
      </w:r>
      <w:r/>
    </w:p>
    <w:p>
      <w:pPr>
        <w:pStyle w:val="Heading2"/>
      </w:pPr>
      <w:r>
        <w:t>Hold grief and rage together, this is part of faithful waiting</w:t>
      </w:r>
      <w:r/>
    </w:p>
    <w:p>
      <w:r/>
      <w:r>
        <w:t>Holy Week has always held tension: the darkness of Good Friday and the quiet, expectant waiting for Sunday. That tension is a useful frame right now. It’s okay to rage at injustice, to cry, to protest, and to pray, all of those responses can live side by side. Faith leaders in queer-affirming spaces remind us that the spiritual life can include furious lament and tender hope at once.</w:t>
      </w:r>
      <w:r/>
    </w:p>
    <w:p>
      <w:r/>
      <w:r>
        <w:t>Practically, give yourself permission to mark these emotions. Write a letter you don’t send, create a small ritual of release, or gather for a lamentation service. These acts don’t erase harm, but they translate raw feeling into communal meaning and make waiting less isolating.</w:t>
      </w:r>
      <w:r/>
    </w:p>
    <w:p>
      <w:pPr>
        <w:pStyle w:val="Heading2"/>
      </w:pPr>
      <w:r>
        <w:t>Concrete steps to protect mental and legal wellbeing</w:t>
      </w:r>
      <w:r/>
    </w:p>
    <w:p>
      <w:r/>
      <w:r>
        <w:t>When state-level protections shift, the practical stuff matters. Keep a short card or note on your phone with crisis numbers, local affirming therapists, and organisations that provide legal aid. The National Center for Lesbian Rights and independent legal briefings outline that while the ban was struck down, malpractice and other claims remain possible avenues of recourse, know the names of clinics or practitioners, keep records, and seek counsel early if you or a young person you care for faces coercion.</w:t>
      </w:r>
      <w:r/>
    </w:p>
    <w:p>
      <w:r/>
      <w:r>
        <w:t>If you’re a parent, guardian or mentor: listen more than you lecture. If you’re a professional, check your local licencing board guidance and document any harmful recommendations. And if you can, support grassroots organisations that provide counselling and emergency funds for queer youth.</w:t>
      </w:r>
      <w:r/>
    </w:p>
    <w:p>
      <w:pPr>
        <w:pStyle w:val="Heading2"/>
      </w:pPr>
      <w:r>
        <w:t>Community rituals that actually help</w:t>
      </w:r>
      <w:r/>
    </w:p>
    <w:p>
      <w:r/>
      <w:r>
        <w:t>You don’t need grand gestures to build resilience. Shared meals, small liturgies, candle vigils, and honest check-ins do more than you’d think. In congregations that affirm LGBTQ+ people, folks organise prayer bowls, grief services, and celebration of survival stories, tiny ceremonies that remind people they’re not alone.</w:t>
      </w:r>
      <w:r/>
    </w:p>
    <w:p>
      <w:r/>
      <w:r>
        <w:t>If you’re leading a group, name the hurt plainly, offer space for silence, and invite practical sharing, who needs a hot meal, who can host a young person, who can make phone calls. These acts knit people together and cultivate that “glimpse of joy” Mick Atencio and others write about amid sorrow.</w:t>
      </w:r>
      <w:r/>
    </w:p>
    <w:p>
      <w:pPr>
        <w:pStyle w:val="Heading2"/>
      </w:pPr>
      <w:r>
        <w:t>Where to look next, advocacy and hope without false comfort</w:t>
      </w:r>
      <w:r/>
    </w:p>
    <w:p>
      <w:r/>
      <w:r>
        <w:t>The ruling is a setback for many, but it’s not the final scene. Legal experts note avenues like malpractice suits and state-level policy work remain important. Advocacy will look local: supporting affirming leaders in school boards, backing therapeutic standards that protect minors, and funding mental-health access for queer youth.</w:t>
      </w:r>
      <w:r/>
    </w:p>
    <w:p>
      <w:r/>
      <w:r>
        <w:t>Meanwhile, keep practising small acts of care. Vote where you can, contact representatives, and amplify affirming voices in your congregation. Hope in this season isn’t naive optimism; it’s steady work, mourning, resisting, and sustaining the people who need it most.</w:t>
      </w:r>
      <w:r/>
    </w:p>
    <w:p>
      <w:r/>
      <w:r>
        <w:t>It’s a small change that can make every Sunday feel a little more possible.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Paragraph 4: </w:t>
      </w:r>
      <w:hyperlink r:id="rId14">
        <w:r>
          <w:rPr>
            <w:color w:val="0000EE"/>
            <w:u w:val="single"/>
          </w:rPr>
          <w:t>[7]</w:t>
        </w:r>
      </w:hyperlink>
      <w:r>
        <w:t xml:space="preserve">, </w:t>
      </w:r>
      <w:hyperlink r:id="rId15">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https://www.qchristian.org/blog/awaiting-the-hope-of-sunday</w:t>
        </w:r>
      </w:hyperlink>
      <w:r>
        <w:t xml:space="preserve"> - Please view link - unable to able to access data</w:t>
      </w:r>
      <w:r/>
    </w:p>
    <w:p>
      <w:pPr>
        <w:pStyle w:val="ListNumber"/>
        <w:spacing w:line="240" w:lineRule="auto"/>
        <w:ind w:left="720"/>
      </w:pPr>
      <w:r/>
      <w:hyperlink r:id="rId10">
        <w:r>
          <w:rPr>
            <w:color w:val="0000EE"/>
            <w:u w:val="single"/>
          </w:rPr>
          <w:t>https://www.axios.com/2026/03/31/supreme-court-colorado-conversion-therapy-ban</w:t>
        </w:r>
      </w:hyperlink>
      <w:r>
        <w:t xml:space="preserve"> - On March 31, 2026, the U.S. Supreme Court ruled 8-1 to strike down Colorado's ban on conversion therapy for minors. The Court sided with a Christian therapist who argued that the law violated her First Amendment free speech rights. Justice Ketanji Brown Jackson dissented, stating that the law censored speech based on viewpoint. This decision could impact similar bans in over 20 states and returns the case to the 10th Circuit for reconsideration under stricter scrutiny.</w:t>
      </w:r>
      <w:r/>
    </w:p>
    <w:p>
      <w:pPr>
        <w:pStyle w:val="ListNumber"/>
        <w:spacing w:line="240" w:lineRule="auto"/>
        <w:ind w:left="720"/>
      </w:pPr>
      <w:r/>
      <w:hyperlink r:id="rId12">
        <w:r>
          <w:rPr>
            <w:color w:val="0000EE"/>
            <w:u w:val="single"/>
          </w:rPr>
          <w:t>https://www.nclrights.org/about-us/press-release/supreme-court-rules-colorado-conversion-therapy-ban-violates-first-amendment-but-leaves-malpractice-and-other-legal-claims-intact/</w:t>
        </w:r>
      </w:hyperlink>
      <w:r>
        <w:t xml:space="preserve"> - The U.S. Supreme Court ruled that Colorado's law prohibiting licensed mental health professionals from practicing conversion therapy on minors likely violates the First Amendment's free speech protections. The decision specifically addressed this regulatory approach and left other legal tools, such as malpractice and consumer fraud laws, intact to protect LGBTQ youth and hold conversion therapists accountable for harm caused.</w:t>
      </w:r>
      <w:r/>
    </w:p>
    <w:p>
      <w:pPr>
        <w:pStyle w:val="ListNumber"/>
        <w:spacing w:line="240" w:lineRule="auto"/>
        <w:ind w:left="720"/>
      </w:pPr>
      <w:r/>
      <w:hyperlink r:id="rId11">
        <w:r>
          <w:rPr>
            <w:color w:val="0000EE"/>
            <w:u w:val="single"/>
          </w:rPr>
          <w:t>https://www.cbsnews.com/news/supreme-court-colorado-conversion-therapy-ban-chiles-v-salazar/</w:t>
        </w:r>
      </w:hyperlink>
      <w:r>
        <w:t xml:space="preserve"> - The Supreme Court ruled in favour of a Colorado counsellor who challenged a state law banning 'conversion therapy' for minors. The Court found that the law regulates speech based on viewpoint, violating the First Amendment. Justice Ketanji Brown Jackson dissented, expressing concern over the ruling's impact on states' ability to regulate medical care. The case now returns to the 10th Circuit Court of Appeals for further consideration.</w:t>
      </w:r>
      <w:r/>
    </w:p>
    <w:p>
      <w:pPr>
        <w:pStyle w:val="ListNumber"/>
        <w:spacing w:line="240" w:lineRule="auto"/>
        <w:ind w:left="720"/>
      </w:pPr>
      <w:r/>
      <w:hyperlink r:id="rId15">
        <w:r>
          <w:rPr>
            <w:color w:val="0000EE"/>
            <w:u w:val="single"/>
          </w:rPr>
          <w:t>https://www.theweek.com/politics/supreme-court-rejects-conversion-therapy-ban</w:t>
        </w:r>
      </w:hyperlink>
      <w:r>
        <w:t xml:space="preserve"> - The U.S. Supreme Court struck down a 2019 Colorado law that barred licensed therapists from engaging in 'conversion therapy' aimed at changing a child's gender identity or sexual orientation. In an 8-1 decision authored by Justice Neil Gorsuch, the Court ruled that the law violated First Amendment protections by censoring speech based on viewpoint. Justice Ketanji Brown Jackson was the sole dissenter, warning that the ruling could severely hinder states' ability to regulate medical care.</w:t>
      </w:r>
      <w:r/>
    </w:p>
    <w:p>
      <w:pPr>
        <w:pStyle w:val="ListNumber"/>
        <w:spacing w:line="240" w:lineRule="auto"/>
        <w:ind w:left="720"/>
      </w:pPr>
      <w:r/>
      <w:hyperlink r:id="rId13">
        <w:r>
          <w:rPr>
            <w:color w:val="0000EE"/>
            <w:u w:val="single"/>
          </w:rPr>
          <w:t>https://www.faegredrinker.com/en/insights/publications/2026/3/supreme-court-decides-chiles-v-salazar</w:t>
        </w:r>
      </w:hyperlink>
      <w:r>
        <w:t xml:space="preserve"> - On March 31, 2026, the U.S. Supreme Court decided Chiles v. Salazar, holding that a First Amendment challenge to a law regulating talk therapy based on the counsellor’s viewpoint triggers strict scrutiny. The case involved a Colorado mental-health counsellor who challenged a state law prohibiting licensed counsellors from engaging in 'conversion therapy' with minors, arguing that the law violated her First Amendment rights.</w:t>
      </w:r>
      <w:r/>
    </w:p>
    <w:p>
      <w:pPr>
        <w:pStyle w:val="ListNumber"/>
        <w:spacing w:line="240" w:lineRule="auto"/>
        <w:ind w:left="720"/>
      </w:pPr>
      <w:r/>
      <w:hyperlink r:id="rId14">
        <w:r>
          <w:rPr>
            <w:color w:val="0000EE"/>
            <w:u w:val="single"/>
          </w:rPr>
          <w:t>https://www.youtube.com/watch?v=TnNJkug34vY</w:t>
        </w:r>
      </w:hyperlink>
      <w:r>
        <w:t xml:space="preserve"> - This video features the oral argument of the Supreme Court case Chiles v. Salazar, which addresses the constitutionality of Colorado's Minor Conversion Therapy Law. The case examines whether the law, which prohibits mental health professionals from providing LGBTQ+ conversion therapy to minor clients, violates the Free Speech Clause of the First Amendment.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christian.org/blog/awaiting-the-hope-of-sunday" TargetMode="External"/><Relationship Id="rId10" Type="http://schemas.openxmlformats.org/officeDocument/2006/relationships/hyperlink" Target="https://www.axios.com/2026/03/31/supreme-court-colorado-conversion-therapy-ban" TargetMode="External"/><Relationship Id="rId11" Type="http://schemas.openxmlformats.org/officeDocument/2006/relationships/hyperlink" Target="https://www.cbsnews.com/news/supreme-court-colorado-conversion-therapy-ban-chiles-v-salazar/" TargetMode="External"/><Relationship Id="rId12" Type="http://schemas.openxmlformats.org/officeDocument/2006/relationships/hyperlink" Target="https://www.nclrights.org/about-us/press-release/supreme-court-rules-colorado-conversion-therapy-ban-violates-first-amendment-but-leaves-malpractice-and-other-legal-claims-intact/" TargetMode="External"/><Relationship Id="rId13" Type="http://schemas.openxmlformats.org/officeDocument/2006/relationships/hyperlink" Target="https://www.faegredrinker.com/en/insights/publications/2026/3/supreme-court-decides-chiles-v-salazar" TargetMode="External"/><Relationship Id="rId14" Type="http://schemas.openxmlformats.org/officeDocument/2006/relationships/hyperlink" Target="https://www.youtube.com/watch?v=TnNJkug34vY" TargetMode="External"/><Relationship Id="rId15" Type="http://schemas.openxmlformats.org/officeDocument/2006/relationships/hyperlink" Target="https://www.theweek.com/politics/supreme-court-rejects-conversion-therapy-b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