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LGBTQ Communities Support Autism Acceptance and Advocacy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Shifting attitudes are bringing LGBTQ voices to the front of autism advocacy, with community leaders, allies and organisations in the UK and US working together to improve services, visibility and policy for autistic LGBTQ people , and that collaboration matters for inclusion, health and safety.</w:t>
      </w:r>
      <w:r/>
    </w:p>
    <w:p>
      <w:r/>
      <w:r>
        <w:t>Essential Takeaways</w:t>
      </w:r>
      <w:r/>
      <w:r/>
    </w:p>
    <w:p>
      <w:pPr>
        <w:pStyle w:val="ListBullet"/>
        <w:spacing w:line="240" w:lineRule="auto"/>
        <w:ind w:left="720"/>
      </w:pPr>
      <w:r/>
      <w:r>
        <w:rPr>
          <w:b/>
        </w:rPr>
        <w:t>Shared experience:</w:t>
      </w:r>
      <w:r>
        <w:t xml:space="preserve"> Many autistic people also identify as LGBTQ, creating overlapping needs around identity, care and community.</w:t>
      </w:r>
      <w:r/>
    </w:p>
    <w:p>
      <w:pPr>
        <w:pStyle w:val="ListBullet"/>
        <w:spacing w:line="240" w:lineRule="auto"/>
        <w:ind w:left="720"/>
      </w:pPr>
      <w:r/>
      <w:r>
        <w:rPr>
          <w:b/>
        </w:rPr>
        <w:t>Practical support:</w:t>
      </w:r>
      <w:r>
        <w:t xml:space="preserve"> LGBTQ organisations offer safe spaces, tailored resources and peer networks that feel affirming and reduce isolation.</w:t>
      </w:r>
      <w:r/>
    </w:p>
    <w:p>
      <w:pPr>
        <w:pStyle w:val="ListBullet"/>
        <w:spacing w:line="240" w:lineRule="auto"/>
        <w:ind w:left="720"/>
      </w:pPr>
      <w:r/>
      <w:r>
        <w:rPr>
          <w:b/>
        </w:rPr>
        <w:t>Policy impact:</w:t>
      </w:r>
      <w:r>
        <w:t xml:space="preserve"> Joint advocacy pressures institutions and policymakers to consider intersectional needs in healthcare, education and anti-discrimination law.</w:t>
      </w:r>
      <w:r/>
    </w:p>
    <w:p>
      <w:pPr>
        <w:pStyle w:val="ListBullet"/>
        <w:spacing w:line="240" w:lineRule="auto"/>
        <w:ind w:left="720"/>
      </w:pPr>
      <w:r/>
      <w:r>
        <w:rPr>
          <w:b/>
        </w:rPr>
        <w:t>Visibility benefits:</w:t>
      </w:r>
      <w:r>
        <w:t xml:space="preserve"> Celebrating autistic LGBTQ people helps curb stigma, makes services more accessible, and supports mental health.</w:t>
      </w:r>
      <w:r/>
    </w:p>
    <w:p>
      <w:pPr>
        <w:pStyle w:val="ListBullet"/>
        <w:spacing w:line="240" w:lineRule="auto"/>
        <w:ind w:left="720"/>
      </w:pPr>
      <w:r/>
      <w:r>
        <w:rPr>
          <w:b/>
        </w:rPr>
        <w:t>Simple actions:</w:t>
      </w:r>
      <w:r>
        <w:t xml:space="preserve"> Ask, listen, use inclusive language, and link people into local groups , these small moves change outcomes.</w:t>
      </w:r>
      <w:r/>
      <w:r/>
    </w:p>
    <w:p>
      <w:pPr>
        <w:pStyle w:val="Heading2"/>
      </w:pPr>
      <w:r>
        <w:t>Why LGBTQ leadership is reshaping autism advocacy</w:t>
      </w:r>
      <w:r/>
    </w:p>
    <w:p>
      <w:r/>
      <w:r>
        <w:t>LGBTQ groups are no longer just allies; they're often leading autism conversations, bringing a lived-experience urgency and a knack for grassroots organising. The result is a quieter but palpable change in how services are shaped, with more emphasis on identity-safe spaces and peer-led support. Organisations that long campaigned for queer rights are now applying the same tools , outreach, policy briefs, media work , to autism inclusion.</w:t>
      </w:r>
      <w:r/>
    </w:p>
    <w:p>
      <w:r/>
      <w:r>
        <w:t>This cross-pollination grew naturally. LGBTQ networks developed trust-based approaches and confidential support long before neurodiversity became a mainstream issue, so they’re well placed to support autistic people who need non-judgemental, discreet services. For families and young people this can be a lifeline , services feel less clinical and more human.</w:t>
      </w:r>
      <w:r/>
    </w:p>
    <w:p>
      <w:r/>
      <w:r>
        <w:t>If you’re choosing groups to join or partner with, pick ones that demonstrate lived experience, train staff in both neurodiversity and LGBTQ inclusion, and show clear safeguarding plans. That practical overlap is where real improvement happens.</w:t>
      </w:r>
      <w:r/>
    </w:p>
    <w:p>
      <w:pPr>
        <w:pStyle w:val="Heading2"/>
      </w:pPr>
      <w:r>
        <w:t>What intersectional services actually look like</w:t>
      </w:r>
      <w:r/>
    </w:p>
    <w:p>
      <w:r/>
      <w:r>
        <w:t>Intersectional services combine sensory-friendly environments, trauma-informed practice and identity-affirming support. That might mean quieter drop-in hours at a community centre, trained staff who avoid gendered assumptions, or helplines staffed by people who understand both coming out and masking autistic traits. These are small tweaks but they make a big difference to someone who’s nervous about being judged or misunderstood.</w:t>
      </w:r>
      <w:r/>
    </w:p>
    <w:p>
      <w:r/>
      <w:r>
        <w:t>Organisations in both the US and UK have published guidance for making services inclusive, and local charities increasingly host autism awareness sessions during Pride and other LGBTQ events. If you run a group, consult autistic LGBTQ people on accessibility , asking them how spaces feel will surface fixes you might otherwise miss.</w:t>
      </w:r>
      <w:r/>
    </w:p>
    <w:p>
      <w:pPr>
        <w:pStyle w:val="Heading2"/>
      </w:pPr>
      <w:r>
        <w:t>Education and health: where policy wins matter most</w:t>
      </w:r>
      <w:r/>
    </w:p>
    <w:p>
      <w:r/>
      <w:r>
        <w:t>When LGBTQ and autism advocates team up, they push institutions to update training, exams and care pathways. That affects school SEN provision, transition services for young adults, and mental-health support that understands both gender diversity and sensory needs. Public pressure can also nudge universities and healthcare trusts to publish clearer guidance and monitoring data for intersecting communities.</w:t>
      </w:r>
      <w:r/>
    </w:p>
    <w:p>
      <w:r/>
      <w:r>
        <w:t>Campaigning together creates leverage. Policymakers notice when two movements point to the same gaps: better staff training, clearer referral routes, and anti-discrimination protections that name both disability and sexual orientation or gender identity. For families navigating services, that can reduce waiting lists and avoid harmful misdiagnoses.</w:t>
      </w:r>
      <w:r/>
    </w:p>
    <w:p>
      <w:pPr>
        <w:pStyle w:val="Heading2"/>
      </w:pPr>
      <w:r>
        <w:t>How community groups build practical safety nets</w:t>
      </w:r>
      <w:r/>
    </w:p>
    <w:p>
      <w:r/>
      <w:r>
        <w:t>On the ground, LGBTQ organisations often run peer groups, mentoring and legal-advice clinics that are low-barrier and community-led. These offer emotional support, practical signposting to specialist autism services, and advocacy for housing or benefits. In practice, this means someone can find an ally to attend a GP appointment, or a group that knows how to make a meeting sensory-friendly.</w:t>
      </w:r>
      <w:r/>
    </w:p>
    <w:p>
      <w:r/>
      <w:r>
        <w:t>If you’re looking for help, local directories and national hubs are good starting points , and don’t be shy about asking whether meetings are accessible, whether interpreters are available, or whether they have quiet spaces. Small questions beforehand save a lot of stress on the day.</w:t>
      </w:r>
      <w:r/>
    </w:p>
    <w:p>
      <w:pPr>
        <w:pStyle w:val="Heading2"/>
      </w:pPr>
      <w:r>
        <w:t>Visibility, culture and the road ahead</w:t>
      </w:r>
      <w:r/>
    </w:p>
    <w:p>
      <w:r/>
      <w:r>
        <w:t>Greater visibility of autistic LGBTQ people changes culture: it humanises overlapping identities and creates role models for young people who might otherwise feel isolated. Media pieces, Pride panels, and community awards raise awareness, but they also carry responsibility , platforms should be chosen carefully and include safeguards for those at risk.</w:t>
      </w:r>
      <w:r/>
    </w:p>
    <w:p>
      <w:r/>
      <w:r>
        <w:t>Looking forward, collaboration between movements is likely to deepen. Shared campaigning on healthcare access, inclusive curricula and safer public spaces will keep gaining traction. For everyone involved, the simple rule applies: listen to those with lived experience and fund the groups doing the work.</w:t>
      </w:r>
      <w:r/>
    </w:p>
    <w:p>
      <w:r/>
      <w:r>
        <w:t>It's a small shift in practice that can make every service more welcoming and every voice more heard.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https://www.washingtonblade.com/2026/04/02/lgbtq-community-plays-integral-role-in-autism-advocacy/?utm_source=rss&amp;utm_medium=rss&amp;utm_campaign=lgbtq-community-plays-integral-role-in-autism-advocacy</w:t>
        </w:r>
      </w:hyperlink>
      <w:r>
        <w:t xml:space="preserve"> - Please view link - unable to able to access data</w:t>
      </w:r>
      <w:r/>
    </w:p>
    <w:p>
      <w:pPr>
        <w:pStyle w:val="ListNumber"/>
        <w:spacing w:line="240" w:lineRule="auto"/>
        <w:ind w:left="720"/>
      </w:pPr>
      <w:r/>
      <w:hyperlink r:id="rId10">
        <w:r>
          <w:rPr>
            <w:color w:val="0000EE"/>
            <w:u w:val="single"/>
          </w:rPr>
          <w:t>https://autism.org/lgbtq-and-autism/</w:t>
        </w:r>
      </w:hyperlink>
      <w:r>
        <w:t xml:space="preserve"> - The Autism Research Institute discusses the intersection of autism and LGBTQIA+ identities, highlighting that autistic individuals are more likely to identify as LGBTQIA+ than the neurotypical population. It also notes that autistic individuals who identify as LGBTQIA+ face increased discrimination, cultural stigmas, and violence, leading to poor mental health and suicidality. The article emphasizes the importance of accepting, validating, and listening to the lived experiences of this community to provide better support.</w:t>
      </w:r>
      <w:r/>
    </w:p>
    <w:p>
      <w:pPr>
        <w:pStyle w:val="ListNumber"/>
        <w:spacing w:line="240" w:lineRule="auto"/>
        <w:ind w:left="720"/>
      </w:pPr>
      <w:r/>
      <w:hyperlink r:id="rId12">
        <w:r>
          <w:rPr>
            <w:color w:val="0000EE"/>
            <w:u w:val="single"/>
          </w:rPr>
          <w:t>https://www.autismcentral.org.uk/guidance/lgbtqia-and-autism</w:t>
        </w:r>
      </w:hyperlink>
      <w:r>
        <w:t xml:space="preserve"> - Autism Central provides guidance on the experiences of autistic individuals who also identify as LGBTQIA+. It references a University of Cambridge study showing that autistic adults and adolescents are approximately eight times more likely to identify as asexual or describe their sexuality as 'other' than their non-autistic peers. The article underscores the unique challenges faced by this community, including stigma and discrimination, and advocates for acceptance and support from parents and carers.</w:t>
      </w:r>
      <w:r/>
    </w:p>
    <w:p>
      <w:pPr>
        <w:pStyle w:val="ListNumber"/>
        <w:spacing w:line="240" w:lineRule="auto"/>
        <w:ind w:left="720"/>
      </w:pPr>
      <w:r/>
      <w:hyperlink r:id="rId11">
        <w:r>
          <w:rPr>
            <w:color w:val="0000EE"/>
            <w:u w:val="single"/>
          </w:rPr>
          <w:t>https://www.hrc.org/news/celebrating-autism-acceptance-month-as-a-member-of-the-lgbtq-community</w:t>
        </w:r>
      </w:hyperlink>
      <w:r>
        <w:t xml:space="preserve"> - The Human Rights Campaign article reflects on the intersection of LGBTQ+ and autistic identities, emphasizing how these communities can empower each other. It discusses the resilience found in both identities and the shared experiences of being viewed as different by society. The piece also highlights the higher rates of LGBTQ+ identification among autistic individuals and the compounded discrimination they may face, advocating for self-advocacy and liberation.</w:t>
      </w:r>
      <w:r/>
    </w:p>
    <w:p>
      <w:pPr>
        <w:pStyle w:val="ListNumber"/>
        <w:spacing w:line="240" w:lineRule="auto"/>
        <w:ind w:left="720"/>
      </w:pPr>
      <w:r/>
      <w:hyperlink r:id="rId14">
        <w:r>
          <w:rPr>
            <w:color w:val="0000EE"/>
            <w:u w:val="single"/>
          </w:rPr>
          <w:t>https://www.autismspeaks.org/blog/celebrating-inclusion-and-diverse-families</w:t>
        </w:r>
      </w:hyperlink>
      <w:r>
        <w:t xml:space="preserve"> - Autism Speaks celebrates inclusion and diverse families, focusing on the intersection of LGBTQ+ and autism communities. The article emphasizes the importance of creating an inclusive world for all individuals with autism, accepting their gender identity, sexual orientation, and diverse family makeup. It highlights the need for acceptance and belonging year-round, not just during Pride Month, and acknowledges that autism is part of every community.</w:t>
      </w:r>
      <w:r/>
    </w:p>
    <w:p>
      <w:pPr>
        <w:pStyle w:val="ListNumber"/>
        <w:spacing w:line="240" w:lineRule="auto"/>
        <w:ind w:left="720"/>
      </w:pPr>
      <w:r/>
      <w:hyperlink r:id="rId13">
        <w:r>
          <w:rPr>
            <w:color w:val="0000EE"/>
            <w:u w:val="single"/>
          </w:rPr>
          <w:t>https://www.autismsocietyofwa.org/blog-1-1/we-celebrate-pride-by-honoring-every-identity-and-fostering-inclusive-community</w:t>
        </w:r>
      </w:hyperlink>
      <w:r>
        <w:t xml:space="preserve"> - The Autism Society of Washington honors the full diversity within the autistic community, including those who are LGBTQIA2S+. The article discusses the unique challenges faced by individuals at the intersection of neurodivergence and gender or sexual diversity, emphasizing the importance of support that embraces every part of their identity. It provides resources and support for autistic and LGBTQIA2S+ individuals across Washington State, advocating for safe, inclusive, and affirming spaces.</w:t>
      </w:r>
      <w:r/>
    </w:p>
    <w:p>
      <w:pPr>
        <w:pStyle w:val="ListNumber"/>
        <w:spacing w:line="240" w:lineRule="auto"/>
        <w:ind w:left="720"/>
      </w:pPr>
      <w:r/>
      <w:hyperlink r:id="rId15">
        <w:r>
          <w:rPr>
            <w:color w:val="0000EE"/>
            <w:u w:val="single"/>
          </w:rPr>
          <w:t>https://www.hrc.org/magazine/2022-spring/celebrating-autism-acceptance</w:t>
        </w:r>
      </w:hyperlink>
      <w:r>
        <w:t xml:space="preserve"> - This article from the Human Rights Campaign reflects on the intersection of LGBTQ+ and autistic identities, emphasizing how these communities can learn from and empower each other. It discusses the shared experiences of being viewed as different by society and the importance of self-advocacy. The piece highlights the higher rates of LGBTQ+ identification among autistic individuals and the compounded discrimination they may face, advocating for acceptance and liberation.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4/02/lgbtq-community-plays-integral-role-in-autism-advocacy/?utm_source=rss&amp;utm_medium=rss&amp;utm_campaign=lgbtq-community-plays-integral-role-in-autism-advocacy" TargetMode="External"/><Relationship Id="rId10" Type="http://schemas.openxmlformats.org/officeDocument/2006/relationships/hyperlink" Target="https://autism.org/lgbtq-and-autism/" TargetMode="External"/><Relationship Id="rId11" Type="http://schemas.openxmlformats.org/officeDocument/2006/relationships/hyperlink" Target="https://www.hrc.org/news/celebrating-autism-acceptance-month-as-a-member-of-the-lgbtq-community" TargetMode="External"/><Relationship Id="rId12" Type="http://schemas.openxmlformats.org/officeDocument/2006/relationships/hyperlink" Target="https://www.autismcentral.org.uk/guidance/lgbtqia-and-autism" TargetMode="External"/><Relationship Id="rId13" Type="http://schemas.openxmlformats.org/officeDocument/2006/relationships/hyperlink" Target="https://www.autismsocietyofwa.org/blog-1-1/we-celebrate-pride-by-honoring-every-identity-and-fostering-inclusive-community" TargetMode="External"/><Relationship Id="rId14" Type="http://schemas.openxmlformats.org/officeDocument/2006/relationships/hyperlink" Target="https://www.autismspeaks.org/blog/celebrating-inclusion-and-diverse-families" TargetMode="External"/><Relationship Id="rId15" Type="http://schemas.openxmlformats.org/officeDocument/2006/relationships/hyperlink" Target="https://www.hrc.org/magazine/2022-spring/celebrating-autism-accept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