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Support Iranian LGBT Refugees: One Activist’s Story and Practical Steps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Read how one Iranian LGBT activist escaped a death sentence, now living in Spain, and why supporting refugees from countries that criminalise homosexuality matters , practical advice for donors, volunteers and concerned citizens who want to help safely and effectively.</w:t>
      </w:r>
      <w:r/>
    </w:p>
    <w:p>
      <w:r/>
      <w:r>
        <w:t>Essential Takeaways</w:t>
      </w:r>
      <w:r/>
      <w:r/>
    </w:p>
    <w:p>
      <w:pPr>
        <w:pStyle w:val="ListBullet"/>
        <w:spacing w:line="240" w:lineRule="auto"/>
        <w:ind w:left="720"/>
      </w:pPr>
      <w:r/>
      <w:r>
        <w:rPr>
          <w:b/>
        </w:rPr>
        <w:t>Survivor testimony:</w:t>
      </w:r>
      <w:r>
        <w:t xml:space="preserve"> An Iranian activist who fled a death sentence for being gay now lives as a refugee in Spain and speaks about torture, fear and survival. </w:t>
      </w:r>
      <w:r/>
    </w:p>
    <w:p>
      <w:pPr>
        <w:pStyle w:val="ListBullet"/>
        <w:spacing w:line="240" w:lineRule="auto"/>
        <w:ind w:left="720"/>
      </w:pPr>
      <w:r/>
      <w:r>
        <w:rPr>
          <w:b/>
        </w:rPr>
        <w:t>Legal danger persists:</w:t>
      </w:r>
      <w:r>
        <w:t xml:space="preserve"> Homosexuality is punishable by death in 11 countries and criminalised in nearly 70, so asylum pathways remain vital. </w:t>
      </w:r>
      <w:r/>
    </w:p>
    <w:p>
      <w:pPr>
        <w:pStyle w:val="ListBullet"/>
        <w:spacing w:line="240" w:lineRule="auto"/>
        <w:ind w:left="720"/>
      </w:pPr>
      <w:r/>
      <w:r>
        <w:rPr>
          <w:b/>
        </w:rPr>
        <w:t>What helps most:</w:t>
      </w:r>
      <w:r>
        <w:t xml:space="preserve"> Secure legal aid, trauma-informed care and safe housing are the immediate priorities for LGBT refugees. </w:t>
      </w:r>
      <w:r/>
    </w:p>
    <w:p>
      <w:pPr>
        <w:pStyle w:val="ListBullet"/>
        <w:spacing w:line="240" w:lineRule="auto"/>
        <w:ind w:left="720"/>
      </w:pPr>
      <w:r/>
      <w:r>
        <w:rPr>
          <w:b/>
        </w:rPr>
        <w:t>Practical support tips:</w:t>
      </w:r>
      <w:r>
        <w:t xml:space="preserve"> Donate to vetted groups, learn safe digital practice, and volunteer with locally trusted organisations. </w:t>
      </w:r>
      <w:r/>
      <w:r/>
    </w:p>
    <w:p>
      <w:pPr>
        <w:pStyle w:val="Heading2"/>
      </w:pPr>
      <w:r>
        <w:t>A harrowing escape that shows why asylum routes matter</w:t>
      </w:r>
      <w:r/>
    </w:p>
    <w:p>
      <w:r/>
      <w:r>
        <w:t>The strongest detail here is simple and stark: an Iranian man, persecuted for being gay and for supporting his community, survived torture and a death sentence and is now rebuilding life in Spain. His voice makes the abstract numbers , 11 countries with the death penalty for homosexuality, almost 70 that criminalise same-sex relationships , suddenly human. According to reporting and human-rights groups, stories like his are why asylum and resettlement pathways must remain open. If you want to help, think first about legal support and secure housing, because those are the things that keep people alive while they rebuild.</w:t>
      </w:r>
      <w:r/>
    </w:p>
    <w:p>
      <w:pPr>
        <w:pStyle w:val="Heading2"/>
      </w:pPr>
      <w:r>
        <w:t>How the regime’s repression feels on the ground</w:t>
      </w:r>
      <w:r/>
    </w:p>
    <w:p>
      <w:r/>
      <w:r>
        <w:t>He says, “the enemy was already at home,” a phrase that captures how danger can lurk inside families, communities and institutions. Amnesty International and other organisations have documented patterns of arbitrary arrest, torture and coerced confessions used against LGBT people in Iran. That context helps explain why many choose perilous escape routes; they’re fleeing not only laws but violent enforcement. For anyone working with refugees, that means assuming trauma and offering services that are discreet, confidential and culturally informed.</w:t>
      </w:r>
      <w:r/>
    </w:p>
    <w:p>
      <w:pPr>
        <w:pStyle w:val="Heading2"/>
      </w:pPr>
      <w:r>
        <w:t>What practical support actually does the most good?</w:t>
      </w:r>
      <w:r/>
    </w:p>
    <w:p>
      <w:r/>
      <w:r>
        <w:t>Legal aid is the single most effective early intervention , asylum applications, appeals and family reunification can be life-saving. After that, safe housing, mental-health support and access to employment or language classes matter hugely for long-term resilience. If you’re donating, give to organisations that specialise in LGBT refugee protection or local resettlement charities with clear track records. If you’re volunteering, ask what the organisation needs: translators, mentors, or help navigating benefits systems are common requests.</w:t>
      </w:r>
      <w:r/>
    </w:p>
    <w:p>
      <w:pPr>
        <w:pStyle w:val="Heading2"/>
      </w:pPr>
      <w:r>
        <w:t>Digital safety and privacy: tiny steps with big impact</w:t>
      </w:r>
      <w:r/>
    </w:p>
    <w:p>
      <w:r/>
      <w:r>
        <w:t>Refugees from hostile states often face digital surveillance long after they’ve fled. Simple practices , using secure messaging apps, enabling two-factor authentication, and avoiding sharing locations publicly , reduce risk. Human-rights groups advise that those supporting activists or survivors learn basic digital hygiene and ask recipients what level of contact is safe. Even small lapses, like an unsecured social post, can endanger someone’s family back home.</w:t>
      </w:r>
      <w:r/>
    </w:p>
    <w:p>
      <w:pPr>
        <w:pStyle w:val="Heading2"/>
      </w:pPr>
      <w:r>
        <w:t>Why public awareness and advocacy still matter</w:t>
      </w:r>
      <w:r/>
    </w:p>
    <w:p>
      <w:r/>
      <w:r>
        <w:t>Sharing verified stories and pressuring governments to protect asylum seekers changes the political environment. Amnesty International’s briefings and journalism highlighting cases keep the issue in the public eye and help hold states to account. You don’t need to be an expert to write to your elected officials, sign petitions, or amplify verified survivor testimony , just be careful to protect identities and follow guidance from the people and groups directly supporting refugees.</w:t>
      </w:r>
      <w:r/>
    </w:p>
    <w:p>
      <w:r/>
      <w:r>
        <w:t>It's a small change that can make every refuge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1">
        <w:r>
          <w:rPr>
            <w:color w:val="0000EE"/>
            <w:u w:val="single"/>
          </w:rPr>
          <w:t>[4]</w:t>
        </w:r>
      </w:hyperlink>
      <w:r>
        <w:t xml:space="preserve">- Paragraph 3: </w:t>
      </w:r>
      <w:hyperlink r:id="rId11">
        <w:r>
          <w:rPr>
            <w:color w:val="0000EE"/>
            <w:u w:val="single"/>
          </w:rPr>
          <w:t>[5]</w:t>
        </w:r>
      </w:hyperlink>
      <w:r>
        <w:t xml:space="preserve">, </w:t>
      </w:r>
      <w:hyperlink r:id="rId11">
        <w:r>
          <w:rPr>
            <w:color w:val="0000EE"/>
            <w:u w:val="single"/>
          </w:rPr>
          <w:t>[6]</w:t>
        </w:r>
      </w:hyperlink>
      <w:r>
        <w:t xml:space="preserve">- Paragraph 4: </w:t>
      </w:r>
      <w:hyperlink r:id="rId11">
        <w:r>
          <w:rPr>
            <w:color w:val="0000EE"/>
            <w:u w:val="single"/>
          </w:rPr>
          <w:t>[3]</w:t>
        </w:r>
      </w:hyperlink>
      <w:r>
        <w:t xml:space="preserve">, </w:t>
      </w:r>
      <w:hyperlink r:id="rId11">
        <w:r>
          <w:rPr>
            <w:color w:val="0000EE"/>
            <w:u w:val="single"/>
          </w:rPr>
          <w:t>[6]</w:t>
        </w:r>
      </w:hyperlink>
      <w:r>
        <w:t xml:space="preserve">- Paragraph 5: </w:t>
      </w:r>
      <w:hyperlink r:id="rId11">
        <w:r>
          <w:rPr>
            <w:color w:val="0000EE"/>
            <w:u w:val="single"/>
          </w:rPr>
          <w:t>[4]</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https://deathpenaltynews.blogspot.com/2026/04/texas-prisoner-asks-courts-to-intervene.html</w:t>
        </w:r>
      </w:hyperlink>
      <w:r>
        <w:t xml:space="preserve"> - Please view link - unable to able to access data</w:t>
      </w:r>
      <w:r/>
    </w:p>
    <w:p>
      <w:pPr>
        <w:pStyle w:val="ListNumber"/>
        <w:spacing w:line="240" w:lineRule="auto"/>
        <w:ind w:left="720"/>
      </w:pPr>
      <w:r/>
      <w:hyperlink r:id="rId10">
        <w:r>
          <w:rPr>
            <w:color w:val="0000EE"/>
            <w:u w:val="single"/>
          </w:rPr>
          <w:t>https://www.mundoamerica.com/news/2026/03/23/69c10152fc6c83ee5f8b457c.html</w:t>
        </w:r>
      </w:hyperlink>
      <w:r>
        <w:t xml:space="preserve"> - This article discusses the experiences of Ramtin Zigorat, an Iranian LGBTQ+ activist who was sentenced to death by the Iranian regime for his homosexuality and support for the community. After enduring severe torture, he managed to escape Iran and has been living as a refugee in Spain for over six years. The piece sheds light on the harsh realities faced by LGBTQ+ individuals under the Iranian Islamist regime.</w:t>
      </w:r>
      <w:r/>
    </w:p>
    <w:p>
      <w:pPr>
        <w:pStyle w:val="ListNumber"/>
        <w:spacing w:line="240" w:lineRule="auto"/>
        <w:ind w:left="720"/>
      </w:pPr>
      <w:r/>
      <w:hyperlink r:id="rId11">
        <w:r>
          <w:rPr>
            <w:color w:val="0000EE"/>
            <w:u w:val="single"/>
          </w:rPr>
          <w:t>https://www.amnesty.org/en/documents/mde13/6035/2022/en/</w:t>
        </w:r>
      </w:hyperlink>
      <w:r>
        <w:t xml:space="preserve"> - Amnesty International reports on the sentencing of Iranian LGBTQ+ rights defenders Zahra Sedighi-Hamadani and Elham Choubdar to death for 'corruption on earth'. The women were targeted due to their real or perceived sexual orientation and/or gender identity and their social media activities in support of LGBTQ+ communities.</w:t>
      </w:r>
      <w:r/>
    </w:p>
    <w:p>
      <w:pPr>
        <w:pStyle w:val="ListNumber"/>
        <w:spacing w:line="240" w:lineRule="auto"/>
        <w:ind w:left="720"/>
      </w:pPr>
      <w:r/>
      <w:hyperlink r:id="rId11">
        <w:r>
          <w:rPr>
            <w:color w:val="0000EE"/>
            <w:u w:val="single"/>
          </w:rPr>
          <w:t>https://www.amnesty.org/en/documents/mde13/6035/2022/en/</w:t>
        </w:r>
      </w:hyperlink>
      <w:r>
        <w:t xml:space="preserve"> - Amnesty International reports on the sentencing of Iranian LGBTQ+ rights defenders Zahra Sedighi-Hamadani and Elham Choubdar to death for 'corruption on earth'. The women were targeted due to their real or perceived sexual orientation and/or gender identity and their social media activities in support of LGBTQ+ communities.</w:t>
      </w:r>
      <w:r/>
    </w:p>
    <w:p>
      <w:pPr>
        <w:pStyle w:val="ListNumber"/>
        <w:spacing w:line="240" w:lineRule="auto"/>
        <w:ind w:left="720"/>
      </w:pPr>
      <w:r/>
      <w:hyperlink r:id="rId11">
        <w:r>
          <w:rPr>
            <w:color w:val="0000EE"/>
            <w:u w:val="single"/>
          </w:rPr>
          <w:t>https://www.amnesty.org/en/documents/mde13/6035/2022/en/</w:t>
        </w:r>
      </w:hyperlink>
      <w:r>
        <w:t xml:space="preserve"> - Amnesty International reports on the sentencing of Iranian LGBTQ+ rights defenders Zahra Sedighi-Hamadani and Elham Choubdar to death for 'corruption on earth'. The women were targeted due to their real or perceived sexual orientation and/or gender identity and their social media activities in support of LGBTQ+ communities.</w:t>
      </w:r>
      <w:r/>
    </w:p>
    <w:p>
      <w:pPr>
        <w:pStyle w:val="ListNumber"/>
        <w:spacing w:line="240" w:lineRule="auto"/>
        <w:ind w:left="720"/>
      </w:pPr>
      <w:r/>
      <w:hyperlink r:id="rId11">
        <w:r>
          <w:rPr>
            <w:color w:val="0000EE"/>
            <w:u w:val="single"/>
          </w:rPr>
          <w:t>https://www.amnesty.org/en/documents/mde13/6035/2022/en/</w:t>
        </w:r>
      </w:hyperlink>
      <w:r>
        <w:t xml:space="preserve"> - Amnesty International reports on the sentencing of Iranian LGBTQ+ rights defenders Zahra Sedighi-Hamadani and Elham Choubdar to death for 'corruption on earth'. The women were targeted due to their real or perceived sexual orientation and/or gender identity and their social media activities in support of LGBTQ+ communities.</w:t>
      </w:r>
      <w:r/>
    </w:p>
    <w:p>
      <w:pPr>
        <w:pStyle w:val="ListNumber"/>
        <w:spacing w:line="240" w:lineRule="auto"/>
        <w:ind w:left="720"/>
      </w:pPr>
      <w:r/>
      <w:hyperlink r:id="rId11">
        <w:r>
          <w:rPr>
            <w:color w:val="0000EE"/>
            <w:u w:val="single"/>
          </w:rPr>
          <w:t>https://www.amnesty.org/en/documents/mde13/6035/2022/en/</w:t>
        </w:r>
      </w:hyperlink>
      <w:r>
        <w:t xml:space="preserve"> - Amnesty International reports on the sentencing of Iranian LGBTQ+ rights defenders Zahra Sedighi-Hamadani and Elham Choubdar to death for 'corruption on earth'. The women were targeted due to their real or perceived sexual orientation and/or gender identity and their social media activities in support of LGBTQ+ communities.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athpenaltynews.blogspot.com/2026/04/texas-prisoner-asks-courts-to-intervene.html" TargetMode="External"/><Relationship Id="rId10" Type="http://schemas.openxmlformats.org/officeDocument/2006/relationships/hyperlink" Target="https://www.mundoamerica.com/news/2026/03/23/69c10152fc6c83ee5f8b457c.html" TargetMode="External"/><Relationship Id="rId11" Type="http://schemas.openxmlformats.org/officeDocument/2006/relationships/hyperlink" Target="https://www.amnesty.org/en/documents/mde13/6035/2022/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