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Schools Can Support Trans Students Amid Iowa Rollbacks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 sorry , communities are watching: on Transgender Day of Visibility, Iowa Safe Schools is sharing students’ stories to counter rising hostility and highlight how schools can protect and celebrate transgender pupils in a state where legal protections have been pulled back.</w:t>
      </w:r>
      <w:r/>
    </w:p>
    <w:p>
      <w:r/>
      <w:r>
        <w:t>Essential Takeaways</w:t>
      </w:r>
      <w:r/>
      <w:r/>
    </w:p>
    <w:p>
      <w:pPr>
        <w:pStyle w:val="ListBullet"/>
        <w:spacing w:line="240" w:lineRule="auto"/>
        <w:ind w:left="720"/>
      </w:pPr>
      <w:r/>
      <w:r>
        <w:rPr>
          <w:b/>
        </w:rPr>
        <w:t>Rising incidents:</w:t>
      </w:r>
      <w:r>
        <w:t xml:space="preserve"> Iowa Safe Schools reports more violence and harassment against openly LGBTQ+ students over the past six years, with trans youth particularly targeted.</w:t>
      </w:r>
      <w:r/>
    </w:p>
    <w:p>
      <w:pPr>
        <w:pStyle w:val="ListBullet"/>
        <w:spacing w:line="240" w:lineRule="auto"/>
        <w:ind w:left="720"/>
      </w:pPr>
      <w:r/>
      <w:r>
        <w:rPr>
          <w:b/>
        </w:rPr>
        <w:t>Legal change:</w:t>
      </w:r>
      <w:r>
        <w:t xml:space="preserve"> Iowa removed gender identity from its civil rights code and restricted how gender is defined and discussed in schools, creating gaps in local protections.</w:t>
      </w:r>
      <w:r/>
    </w:p>
    <w:p>
      <w:pPr>
        <w:pStyle w:val="ListBullet"/>
        <w:spacing w:line="240" w:lineRule="auto"/>
        <w:ind w:left="720"/>
      </w:pPr>
      <w:r/>
      <w:r>
        <w:rPr>
          <w:b/>
        </w:rPr>
        <w:t>Education limits:</w:t>
      </w:r>
      <w:r>
        <w:t xml:space="preserve"> Bills have moved through the legislature to ban teaching “gender theory” in early grades and may extend restrictions through high school.</w:t>
      </w:r>
      <w:r/>
    </w:p>
    <w:p>
      <w:pPr>
        <w:pStyle w:val="ListBullet"/>
        <w:spacing w:line="240" w:lineRule="auto"/>
        <w:ind w:left="720"/>
      </w:pPr>
      <w:r/>
      <w:r>
        <w:rPr>
          <w:b/>
        </w:rPr>
        <w:t>Practical supports:</w:t>
      </w:r>
      <w:r>
        <w:t xml:space="preserve"> Simple measures , from clear anti-bullying policies to trusted staff and inclusive forms , make school life safer and less isolating for trans students.</w:t>
      </w:r>
      <w:r/>
    </w:p>
    <w:p>
      <w:pPr>
        <w:pStyle w:val="ListBullet"/>
        <w:spacing w:line="240" w:lineRule="auto"/>
        <w:ind w:left="720"/>
      </w:pPr>
      <w:r/>
      <w:r>
        <w:rPr>
          <w:b/>
        </w:rPr>
        <w:t>Visibility matters:</w:t>
      </w:r>
      <w:r>
        <w:t xml:space="preserve"> Sharing personal stories helps humanise transgender people and push back against misinformation and stigma.</w:t>
      </w:r>
      <w:r/>
      <w:r/>
    </w:p>
    <w:p>
      <w:pPr>
        <w:pStyle w:val="Heading2"/>
      </w:pPr>
      <w:r>
        <w:t>Why Trans Day of Visibility matters in Iowa now</w:t>
      </w:r>
      <w:r/>
    </w:p>
    <w:p>
      <w:r/>
      <w:r>
        <w:t>Today’s personal: you can almost feel the tension in classrooms where pupils are being asked to shrink or stay quiet. According to Iowa Safe Schools, rising incidents of harassment and violence have made visibility a radical act of care , not bragging, just being. The group’s director of education, Jordan Mix, told reporters that stories help people see trans students as neighbours, classmates and friends rather than headlines or talking points. In a state that’s changed the law to narrow what counts as protected identity, that human connection suddenly feels essential.</w:t>
      </w:r>
      <w:r/>
    </w:p>
    <w:p>
      <w:r/>
      <w:r>
        <w:t>Context matters: lawmakers have redefined gender and removed gender identity from civil rights protections, which has changed how schools, cities and families respond to incidents. For teachers and parents, visibility is both a shield and a reminder that policy and everyday kindness operate on different timelines.</w:t>
      </w:r>
      <w:r/>
    </w:p>
    <w:p>
      <w:pPr>
        <w:pStyle w:val="Heading2"/>
      </w:pPr>
      <w:r>
        <w:t>The legal shift: what changed and why it matters to schools</w:t>
      </w:r>
      <w:r/>
    </w:p>
    <w:p>
      <w:r/>
      <w:r>
        <w:t>You don’t need to be a policy nerd to grasp the effect: when gender identity is no longer listed under civil rights, local ordinances and school protections can be challenged or weakened. Reuters and state outlets reported that Iowa’s legal changes mean birth certificates and classroom rules now reflect a binary definition of gender, and that cities which previously passed local protections face constraints. That legal backdrop is shifting the power balance in hallways, playgrounds and staff rooms.</w:t>
      </w:r>
      <w:r/>
    </w:p>
    <w:p>
      <w:r/>
      <w:r>
        <w:t>For school leaders, the practical fallout is clear: fewer legal backstops, more responsibility to craft school-level rules that keep students safe. That could mean revisiting anti-bullying codes, clarifying staff training and documenting incidents carefully to protect students and the district alike.</w:t>
      </w:r>
      <w:r/>
    </w:p>
    <w:p>
      <w:pPr>
        <w:pStyle w:val="Heading2"/>
      </w:pPr>
      <w:r>
        <w:t>What teachers and schools can do today</w:t>
      </w:r>
      <w:r/>
    </w:p>
    <w:p>
      <w:r/>
      <w:r>
        <w:t>If you’re a teacher, start small and sensible: post clear anti-bullying language, ensure staff know how to use students’ names and pronouns, and create a trusted referral process when issues arise. Community organisations like Iowa Safe Schools offer training and resources that make these steps straightforward and classroom-ready. Parents tell reporters they want predictable responses from schools , not ad hoc solutions.</w:t>
      </w:r>
      <w:r/>
    </w:p>
    <w:p>
      <w:r/>
      <w:r>
        <w:t>Practical choices matter: gender-neutral toilets, private changing options, and inclusive forms can reduce daily stress for trans pupils. Train reception and pastoral staff first, because they’re the faces students meet when they need help. These are inexpensive, high-impact moves that limit harm even when state law is hostile.</w:t>
      </w:r>
      <w:r/>
    </w:p>
    <w:p>
      <w:pPr>
        <w:pStyle w:val="Heading2"/>
      </w:pPr>
      <w:r>
        <w:t>Why visibility , stories, not speeches , changes minds</w:t>
      </w:r>
      <w:r/>
    </w:p>
    <w:p>
      <w:r/>
      <w:r>
        <w:t>There’s a softness to lived experience that policy briefs don’t capture. Mix’s point about stories turning abstract issues into personal ones is backed up by years of advocacy practice: when classmates meet a trans peer beyond a debating point, prejudice often softens. Local groups and school clubs can create safe, structured opportunities for that humanising contact without forcing anyone into the spotlight.</w:t>
      </w:r>
      <w:r/>
    </w:p>
    <w:p>
      <w:r/>
      <w:r>
        <w:t>Still, visibility needs safeguards. Schools should always offer opt-in ways to share stories and protect students’ privacy. Where legislative pressure is high, even small acts of community recognition can feel brave and necessary.</w:t>
      </w:r>
      <w:r/>
    </w:p>
    <w:p>
      <w:pPr>
        <w:pStyle w:val="Heading2"/>
      </w:pPr>
      <w:r>
        <w:t>What parents and communities can do right now</w:t>
      </w:r>
      <w:r/>
    </w:p>
    <w:p>
      <w:r/>
      <w:r>
        <w:t>Be practical: if you’re a parent, ask your school for its current policy on names, pronouns and reporting harassment. Attend meetings, bring the question up calmly, and ask for timelines and training plans. If your local government had protections, check whether those remain in effect and what the school is doing to align with them.</w:t>
      </w:r>
      <w:r/>
    </w:p>
    <w:p>
      <w:r/>
      <w:r>
        <w:t>Community groups, faith organisations and PTA networks can step in to provide resources, safe spaces and referrals. According to the ACLU of Iowa and other advocacy groups, coordinated civic pressure and clear communication with school leaders often produce the fastest, least dramatic wins for students.</w:t>
      </w:r>
      <w:r/>
    </w:p>
    <w:p>
      <w:r/>
      <w:r>
        <w:t>It's a small change that can make every school day safer for a young person.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[5]</w:t>
        </w:r>
      </w:hyperlink>
      <w:r>
        <w:t xml:space="preserve">, </w:t>
      </w:r>
      <w:hyperlink r:id="rId15">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https://www.weareiowa.com/article/news/local/iowa-safe-schools-highlights-rising-violence-lgbtq-students-transgender-day-of-visibility/524-7de5589f-fe19-454d-beb0-24a560a8dee6</w:t>
        </w:r>
      </w:hyperlink>
      <w:r>
        <w:t xml:space="preserve"> - Please view link - unable to able to access data</w:t>
      </w:r>
      <w:r/>
    </w:p>
    <w:p>
      <w:pPr>
        <w:pStyle w:val="ListNumber"/>
        <w:spacing w:line="240" w:lineRule="auto"/>
        <w:ind w:left="720"/>
      </w:pPr>
      <w:r/>
      <w:hyperlink r:id="rId10">
        <w:r>
          <w:rPr>
            <w:color w:val="0000EE"/>
            <w:u w:val="single"/>
          </w:rPr>
          <w:t>https://iowacapitaldispatch.com/2026/02/04/house-panel-advances-expanded-ban-on-school-gender-sexuality-materials/</w:t>
        </w:r>
      </w:hyperlink>
      <w:r>
        <w:t xml:space="preserve"> - In February 2026, the Iowa House Education Committee advanced legislation prohibiting instruction and materials on gender identity and sexual orientation for all K-12 students. House File 2121 extends a 2023 ban on such topics for K-6 students to include all grades, with proponents arguing that schools should focus on traditional subjects like English and math.</w:t>
      </w:r>
      <w:r/>
    </w:p>
    <w:p>
      <w:pPr>
        <w:pStyle w:val="ListNumber"/>
        <w:spacing w:line="240" w:lineRule="auto"/>
        <w:ind w:left="720"/>
      </w:pPr>
      <w:r/>
      <w:hyperlink r:id="rId12">
        <w:r>
          <w:rPr>
            <w:color w:val="0000EE"/>
            <w:u w:val="single"/>
          </w:rPr>
          <w:t>https://www.aclu-ia.org/press-releases/iowa-legislature-should-not-repeal-protections-transgender-iowans/</w:t>
        </w:r>
      </w:hyperlink>
      <w:r>
        <w:t xml:space="preserve"> - In January 2024, the ACLU of Iowa opposed a proposal to remove gender identity protections from the Iowa Civil Rights Act. The ACLU emphasized that these protections, in place since 2007, are vital for safeguarding transgender Iowans from discrimination in housing, employment, and public accommodations.</w:t>
      </w:r>
      <w:r/>
    </w:p>
    <w:p>
      <w:pPr>
        <w:pStyle w:val="ListNumber"/>
        <w:spacing w:line="240" w:lineRule="auto"/>
        <w:ind w:left="720"/>
      </w:pPr>
      <w:r/>
      <w:hyperlink r:id="rId13">
        <w:r>
          <w:rPr>
            <w:color w:val="0000EE"/>
            <w:u w:val="single"/>
          </w:rPr>
          <w:t>https://www.aclu-ia.org/en/press-releases/aclu-iowa-statement-protections-transgender-iowans-after-july-1-law-change</w:t>
        </w:r>
      </w:hyperlink>
      <w:r>
        <w:t xml:space="preserve"> - Following the enactment of Senate File 418 on July 1, 2025, which removed gender identity from the Iowa Civil Rights Act, the ACLU of Iowa stated that transgender Iowans still have rights, including protection against discrimination, despite the legislative change.</w:t>
      </w:r>
      <w:r/>
    </w:p>
    <w:p>
      <w:pPr>
        <w:pStyle w:val="ListNumber"/>
        <w:spacing w:line="240" w:lineRule="auto"/>
        <w:ind w:left="720"/>
      </w:pPr>
      <w:r/>
      <w:hyperlink r:id="rId14">
        <w:r>
          <w:rPr>
            <w:color w:val="0000EE"/>
            <w:u w:val="single"/>
          </w:rPr>
          <w:t>https://www.iowapublicradio.org/state-government-news/2024-02-06/reynolds-bill-to-define-man-and-woman-advances-as-transgender-iowans-call-it-discriminatory</w:t>
        </w:r>
      </w:hyperlink>
      <w:r>
        <w:t xml:space="preserve"> - In February 2024, Iowa Governor Kim Reynolds' bill to define 'man' and 'woman' based on sex at birth advanced in the House Education Committee. The bill faced criticism from transgender Iowans, who labelled it discriminatory.</w:t>
      </w:r>
      <w:r/>
    </w:p>
    <w:p>
      <w:pPr>
        <w:pStyle w:val="ListNumber"/>
        <w:spacing w:line="240" w:lineRule="auto"/>
        <w:ind w:left="720"/>
      </w:pPr>
      <w:r/>
      <w:hyperlink r:id="rId15">
        <w:r>
          <w:rPr>
            <w:color w:val="0000EE"/>
            <w:u w:val="single"/>
          </w:rPr>
          <w:t>https://www.iowapublicradio.org/state-government-news/2025-02-12/iowa-house-bill-extend-elementary-school-ban-on-lgbtq-topics-high-school</w:t>
        </w:r>
      </w:hyperlink>
      <w:r>
        <w:t xml:space="preserve"> - In February 2025, a bill advancing in the Iowa House sought to extend the ban on LGBTQ+ topics in school curricula from kindergarten through sixth grade to include all K-12 students, effectively prohibiting instruction on gender identity and sexual orientation for all grades.</w:t>
      </w:r>
      <w:r/>
    </w:p>
    <w:p>
      <w:pPr>
        <w:pStyle w:val="ListNumber"/>
        <w:spacing w:line="240" w:lineRule="auto"/>
        <w:ind w:left="720"/>
      </w:pPr>
      <w:r/>
      <w:hyperlink r:id="rId11">
        <w:r>
          <w:rPr>
            <w:color w:val="0000EE"/>
            <w:u w:val="single"/>
          </w:rPr>
          <w:t>https://abcnews.go.com/US/wireStory/iowas-civil-rights-protections-longer-include-gender-identity-123363785</w:t>
        </w:r>
      </w:hyperlink>
      <w:r>
        <w:t xml:space="preserve"> - As of July 1, 2025, Iowa became the first state to remove gender identity from its civil rights code, meaning transgender and nonbinary residents are no longer protected from discrimination in employment, housing, and other aspects of life.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areiowa.com/article/news/local/iowa-safe-schools-highlights-rising-violence-lgbtq-students-transgender-day-of-visibility/524-7de5589f-fe19-454d-beb0-24a560a8dee6" TargetMode="External"/><Relationship Id="rId10" Type="http://schemas.openxmlformats.org/officeDocument/2006/relationships/hyperlink" Target="https://iowacapitaldispatch.com/2026/02/04/house-panel-advances-expanded-ban-on-school-gender-sexuality-materials/" TargetMode="External"/><Relationship Id="rId11" Type="http://schemas.openxmlformats.org/officeDocument/2006/relationships/hyperlink" Target="https://abcnews.go.com/US/wireStory/iowas-civil-rights-protections-longer-include-gender-identity-123363785" TargetMode="External"/><Relationship Id="rId12" Type="http://schemas.openxmlformats.org/officeDocument/2006/relationships/hyperlink" Target="https://www.aclu-ia.org/press-releases/iowa-legislature-should-not-repeal-protections-transgender-iowans/" TargetMode="External"/><Relationship Id="rId13" Type="http://schemas.openxmlformats.org/officeDocument/2006/relationships/hyperlink" Target="https://www.aclu-ia.org/en/press-releases/aclu-iowa-statement-protections-transgender-iowans-after-july-1-law-change" TargetMode="External"/><Relationship Id="rId14" Type="http://schemas.openxmlformats.org/officeDocument/2006/relationships/hyperlink" Target="https://www.iowapublicradio.org/state-government-news/2024-02-06/reynolds-bill-to-define-man-and-woman-advances-as-transgender-iowans-call-it-discriminatory" TargetMode="External"/><Relationship Id="rId15" Type="http://schemas.openxmlformats.org/officeDocument/2006/relationships/hyperlink" Target="https://www.iowapublicradio.org/state-government-news/2025-02-12/iowa-house-bill-extend-elementary-school-ban-on-lgbtq-topics-high-sch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