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Victory Fund Endorsements to Watch in 2026: Building an LGBTQ+ Pipeline to Power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closely: the LGBTQ+ Victory Fund just endorsed 35 more candidates across 19 states, a deliberate push to seed representation from city halls to statehouses as rights face fresh attacks in the 2026 cycle. These picks matter where outcomes can shift everyday lives, policy and political momentum.</w:t>
      </w:r>
      <w:r/>
    </w:p>
    <w:p>
      <w:r/>
      <w:r>
        <w:t>Essential Takeaways</w:t>
      </w:r>
      <w:r/>
      <w:r/>
    </w:p>
    <w:p>
      <w:pPr>
        <w:pStyle w:val="ListBullet"/>
        <w:spacing w:line="240" w:lineRule="auto"/>
        <w:ind w:left="720"/>
      </w:pPr>
      <w:r/>
      <w:r>
        <w:rPr>
          <w:b/>
        </w:rPr>
        <w:t>Broad slate:</w:t>
      </w:r>
      <w:r>
        <w:t xml:space="preserve"> 35 new endorsements in March bring the Victory Fund’s 2026 total to 163 candidates nationally, from local councils to a Reno mayoral bid. </w:t>
      </w:r>
      <w:r/>
    </w:p>
    <w:p>
      <w:pPr>
        <w:pStyle w:val="ListBullet"/>
        <w:spacing w:line="240" w:lineRule="auto"/>
        <w:ind w:left="720"/>
      </w:pPr>
      <w:r/>
      <w:r>
        <w:rPr>
          <w:b/>
        </w:rPr>
        <w:t>Geographic spread:</w:t>
      </w:r>
      <w:r>
        <w:t xml:space="preserve"> Endorsed candidates run in both protective and hostile states , California and New York alongside Texas and Tennessee. </w:t>
      </w:r>
      <w:r/>
    </w:p>
    <w:p>
      <w:pPr>
        <w:pStyle w:val="ListBullet"/>
        <w:spacing w:line="240" w:lineRule="auto"/>
        <w:ind w:left="720"/>
      </w:pPr>
      <w:r/>
      <w:r>
        <w:rPr>
          <w:b/>
        </w:rPr>
        <w:t>Pipeline strategy:</w:t>
      </w:r>
      <w:r>
        <w:t xml:space="preserve"> The group is prioritising local and state offices to build long-term national influence and a bench of experienced leaders. </w:t>
      </w:r>
      <w:r/>
    </w:p>
    <w:p>
      <w:pPr>
        <w:pStyle w:val="ListBullet"/>
        <w:spacing w:line="240" w:lineRule="auto"/>
        <w:ind w:left="720"/>
      </w:pPr>
      <w:r/>
      <w:r>
        <w:rPr>
          <w:b/>
        </w:rPr>
        <w:t>Eligibility criteria:</w:t>
      </w:r>
      <w:r>
        <w:t xml:space="preserve"> Candidates must be out LGBTQ+, back equality and bodily autonomy, and show a viable path to victory. </w:t>
      </w:r>
      <w:r/>
    </w:p>
    <w:p>
      <w:pPr>
        <w:pStyle w:val="ListBullet"/>
        <w:spacing w:line="240" w:lineRule="auto"/>
        <w:ind w:left="720"/>
      </w:pPr>
      <w:r/>
      <w:r>
        <w:rPr>
          <w:b/>
        </w:rPr>
        <w:t>High stakes:</w:t>
      </w:r>
      <w:r>
        <w:t xml:space="preserve"> Organisers call 2026 a stress test for LGBTQ+ political power amid an uptick in anti-LGBTQ+ laws and rhetoric.</w:t>
      </w:r>
      <w:r/>
      <w:r/>
    </w:p>
    <w:p>
      <w:pPr>
        <w:pStyle w:val="Heading2"/>
      </w:pPr>
      <w:r>
        <w:t>Why a wave of local endorsements matters now</w:t>
      </w:r>
      <w:r/>
    </w:p>
    <w:p>
      <w:r/>
      <w:r>
        <w:t>This isn’t just another endorsement drop; it’s a tactical planting of seeds where the roots run deep. The Victory Fund’s new slate is heavy on city council and county races, precisely the offices that shape policing, schools and public health , the sweet spot for defending daily rights. Organisations like the Victory Fund have long argued that change starts close to home, and in 2026 that approach feels urgent rather than optional.</w:t>
      </w:r>
      <w:r/>
    </w:p>
    <w:p>
      <w:r/>
      <w:r>
        <w:t>Backstory: the group has steadily grown its bench over years, turning local wins into state and national competitiveness. Practical insight: if you want to change policy, start by electing people who decide zoning, budgets and local services.</w:t>
      </w:r>
      <w:r/>
    </w:p>
    <w:p>
      <w:pPr>
        <w:pStyle w:val="Heading2"/>
      </w:pPr>
      <w:r>
        <w:t>Who to watch: a few standout campaigns with real stories</w:t>
      </w:r>
      <w:r/>
    </w:p>
    <w:p>
      <w:r/>
      <w:r>
        <w:t>Some names tell the bigger picture. In Connecticut, State Treasurer Erick Russell is running to continue a fiscally responsible tenure that also shatters barriers as the first out gay Black statewide officeholder in the US. In Illinois, Precious Brady-Davis brings environmental and public-health credibility to a re-election bid that also symbolises representation for trans Black women.</w:t>
      </w:r>
      <w:r/>
    </w:p>
    <w:p>
      <w:r/>
      <w:r>
        <w:t>Meanwhile in Nevada, Devon Reese is translating city-council work into a mayoral platform focused on downtown life and the cost of living. These races show the mix of policy chops and storytelling the Victory Fund looks for when it decides where to invest.</w:t>
      </w:r>
      <w:r/>
    </w:p>
    <w:p>
      <w:pPr>
        <w:pStyle w:val="Heading2"/>
      </w:pPr>
      <w:r>
        <w:t>Strategy: building a bench from local office to nationalfluence</w:t>
      </w:r>
      <w:r/>
    </w:p>
    <w:p>
      <w:r/>
      <w:r>
        <w:t>The Victory Fund isn’t chasing headline congressional contests only; it’s investing in a pipeline , a deliberate pathway from school boards and city halls to state legislatures and eventually Congress. That long game matters because sustained representation creates institutional familiarity and policy expertise. Victory Fund leaders, including those speaking at its conferences, describe 2026 as both urgent and hopeful , a test of whether gains of the past decades hold when challenged.</w:t>
      </w:r>
      <w:r/>
    </w:p>
    <w:p>
      <w:r/>
      <w:r>
        <w:t>Practical tip: voters who want to strengthen LGBTQ+ political power should track local races and volunteer early; knocking on doors for a city-council contest can pay dividends years down the line.</w:t>
      </w:r>
      <w:r/>
    </w:p>
    <w:p>
      <w:pPr>
        <w:pStyle w:val="Heading2"/>
      </w:pPr>
      <w:r>
        <w:t>The political map: contested states and protective ones alike</w:t>
      </w:r>
      <w:r/>
    </w:p>
    <w:p>
      <w:r/>
      <w:r>
        <w:t>What’s striking is the geography: endorsements span liberal bastions and states where anti-LGBTQ+ legislation is on the rise. That mix is deliberate. Winning in hostile territory can blunt rollback efforts, while bolstering strongholds prevents complacency. Organisations across the movement have echoed this same playbook , meet voters where they are and make representation visible.</w:t>
      </w:r>
      <w:r/>
    </w:p>
    <w:p>
      <w:r/>
      <w:r>
        <w:t>Trend note: investing in swing and red-state local offices is a slower, steadier counter to national culture wars, and it’s where policy outcomes affecting schools, healthcare and policing are often decided.</w:t>
      </w:r>
      <w:r/>
    </w:p>
    <w:p>
      <w:pPr>
        <w:pStyle w:val="Heading2"/>
      </w:pPr>
      <w:r>
        <w:t>What this means for voters and activists</w:t>
      </w:r>
      <w:r/>
    </w:p>
    <w:p>
      <w:r/>
      <w:r>
        <w:t>If 2026 is a stress test, then these endorsements are the practice run. The Victory Fund’s criteria , being out, advocating equality and having a clear path to victory , aim to maximise both symbolic and practical impact. For activists, that translates into targeted volunteering, small-dollar donations and spreading the word locally.</w:t>
      </w:r>
      <w:r/>
    </w:p>
    <w:p>
      <w:r/>
      <w:r>
        <w:t>Quick advice: look up your local Victory Fund endorsees, check their platforms on issues you care about, and give time where it multiplies , local phone banks and literature drops are still high-leverage moves.</w:t>
      </w:r>
      <w:r/>
    </w:p>
    <w:p>
      <w:r/>
      <w:r>
        <w:t>It's a small but consequential strategy: elect more people who reflect your community and who will be ready when the stakes rise.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https://www.advocate.com/politics/election/victory-fund-endorsements-2026</w:t>
        </w:r>
      </w:hyperlink>
      <w:r>
        <w:t xml:space="preserve"> - Please view link - unable to able to access data</w:t>
      </w:r>
      <w:r/>
    </w:p>
    <w:p>
      <w:pPr>
        <w:pStyle w:val="ListNumber"/>
        <w:spacing w:line="240" w:lineRule="auto"/>
        <w:ind w:left="720"/>
      </w:pPr>
      <w:r/>
      <w:hyperlink r:id="rId10">
        <w:r>
          <w:rPr>
            <w:color w:val="0000EE"/>
            <w:u w:val="single"/>
          </w:rPr>
          <w:t>https://victoryfund.org/news/lgbtq-victory-fund-endorses-43-new-candidates-for-2026-campaigns/</w:t>
        </w:r>
      </w:hyperlink>
      <w:r>
        <w:t xml:space="preserve"> - In February 2026, the LGBTQ+ Victory Fund endorsed 43 new and incumbent candidates from 20 states and Washington, DC, including notable figures like Out Rep. Mark Pocan and Amanda Gonzalez, who aims to become Colorado's first Latina and first openly LGBTQ+ Secretary of State. The endorsement reflects the Fund's commitment to increasing LGBTQ+ representation in various political offices across the nation.</w:t>
      </w:r>
      <w:r/>
    </w:p>
    <w:p>
      <w:pPr>
        <w:pStyle w:val="ListNumber"/>
        <w:spacing w:line="240" w:lineRule="auto"/>
        <w:ind w:left="720"/>
      </w:pPr>
      <w:r/>
      <w:hyperlink r:id="rId14">
        <w:r>
          <w:rPr>
            <w:color w:val="0000EE"/>
            <w:u w:val="single"/>
          </w:rPr>
          <w:t>https://victoryfund.org/news/lgbtq-victory-fund-endorses-36-new-candidates-for-2026-campaigns/</w:t>
        </w:r>
      </w:hyperlink>
      <w:r>
        <w:t xml:space="preserve"> - In January 2026, the LGBTQ+ Victory Fund announced endorsements for 36 new and incumbent candidates from 19 states, highlighting individuals such as NC State Senator Lisa Grafstein and Alexandria, VA City Councilmember Kirk McPike. The Fund's strategic focus on state and local races aims to bolster LGBTQ+ political power at all levels of government.</w:t>
      </w:r>
      <w:r/>
    </w:p>
    <w:p>
      <w:pPr>
        <w:pStyle w:val="ListNumber"/>
        <w:spacing w:line="240" w:lineRule="auto"/>
        <w:ind w:left="720"/>
      </w:pPr>
      <w:r/>
      <w:hyperlink r:id="rId13">
        <w:r>
          <w:rPr>
            <w:color w:val="0000EE"/>
            <w:u w:val="single"/>
          </w:rPr>
          <w:t>https://www.hrc.org/press-releases/human-rights-campaign-pac-equality-california-equality-pac-lgbtq-victory-fund-california-legislative-lgbtq-caucus-endorse-california-state-sen-scott-wiener-for-u-s-house</w:t>
        </w:r>
      </w:hyperlink>
      <w:r>
        <w:t xml:space="preserve"> - In December 2025, the Human Rights Campaign PAC, Equality California, Equality PAC, LGBTQ+ Victory Fund, and the California Legislative LGBTQ Caucus endorsed California State Senator Scott Wiener for the U.S. House of Representatives. Wiener has been a leading advocate for LGBTQ+ rights in California, sponsoring legislation to combat discrimination based on HIV status, sexual orientation, and gender identity.</w:t>
      </w:r>
      <w:r/>
    </w:p>
    <w:p>
      <w:pPr>
        <w:pStyle w:val="ListNumber"/>
        <w:spacing w:line="240" w:lineRule="auto"/>
        <w:ind w:left="720"/>
      </w:pPr>
      <w:r/>
      <w:hyperlink r:id="rId12">
        <w:r>
          <w:rPr>
            <w:color w:val="0000EE"/>
            <w:u w:val="single"/>
          </w:rPr>
          <w:t>https://victoryfund.org/news/lgbtq-victory-fund-endorses-more-than-260-candidates-in-2025-elections-beating-2023-2021-cycles/</w:t>
        </w:r>
      </w:hyperlink>
      <w:r>
        <w:t xml:space="preserve"> - In November 2025, the LGBTQ+ Victory Fund endorsed 264 LGBTQ+ candidates across 37 states, surpassing previous endorsement cycles. This includes historic wins such as Gina Ortiz Jones becoming the first out lesbian mayor of San Antonio, TX, and Dan Cruce being the first out gay man elected to the Delaware State Senate.</w:t>
      </w:r>
      <w:r/>
    </w:p>
    <w:p>
      <w:pPr>
        <w:pStyle w:val="ListNumber"/>
        <w:spacing w:line="240" w:lineRule="auto"/>
        <w:ind w:left="720"/>
      </w:pPr>
      <w:r/>
      <w:hyperlink r:id="rId15">
        <w:r>
          <w:rPr>
            <w:color w:val="0000EE"/>
            <w:u w:val="single"/>
          </w:rPr>
          <w:t>https://bluevoterguide.org/endorser-org/Victory_Fund/TX/780</w:t>
        </w:r>
      </w:hyperlink>
      <w:r>
        <w:t xml:space="preserve"> - The LGBTQ+ Victory Fund has endorsed several candidates in Texas for the 2026 elections, including Sara Martinez for Dallas County Justice of the Peace Precinct 5 Place 1 and Beau Miller for Texas 190th District Court. These endorsements aim to strengthen LGBTQ+ representation in Texas's judicial and local government positions.</w:t>
      </w:r>
      <w:r/>
    </w:p>
    <w:p>
      <w:pPr>
        <w:pStyle w:val="ListNumber"/>
        <w:spacing w:line="240" w:lineRule="auto"/>
        <w:ind w:left="720"/>
      </w:pPr>
      <w:r/>
      <w:hyperlink r:id="rId11">
        <w:r>
          <w:rPr>
            <w:color w:val="0000EE"/>
            <w:u w:val="single"/>
          </w:rPr>
          <w:t>https://www.ebar.com/story/162768/News/Politics/LGBTQ%20Agenda%3A%20LGBTQ%2B%20Victory%20Fund%20focusing%20on%20state%2C%20local%20races%20in%202026</w:t>
        </w:r>
      </w:hyperlink>
      <w:r>
        <w:t xml:space="preserve"> - The LGBTQ+ Victory Fund is focusing on state and local races in the 2026 midterm elections, recognising the importance of these positions in defending LGBTQ+ rights. Notably, Colorado State Representative Brianna Titone, a transgender woman, is running for state treasurer, highlighting the Fund's commitment to supporting diverse LGBTQ+ candidates.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election/victory-fund-endorsements-2026" TargetMode="External"/><Relationship Id="rId10" Type="http://schemas.openxmlformats.org/officeDocument/2006/relationships/hyperlink" Target="https://victoryfund.org/news/lgbtq-victory-fund-endorses-43-new-candidates-for-2026-campaigns/" TargetMode="External"/><Relationship Id="rId11" Type="http://schemas.openxmlformats.org/officeDocument/2006/relationships/hyperlink" Target="https://www.ebar.com/story/162768/News/Politics/LGBTQ%20Agenda%3A%20LGBTQ%2B%20Victory%20Fund%20focusing%20on%20state%2C%20local%20races%20in%202026" TargetMode="External"/><Relationship Id="rId12" Type="http://schemas.openxmlformats.org/officeDocument/2006/relationships/hyperlink" Target="https://victoryfund.org/news/lgbtq-victory-fund-endorses-more-than-260-candidates-in-2025-elections-beating-2023-2021-cycles/" TargetMode="External"/><Relationship Id="rId13" Type="http://schemas.openxmlformats.org/officeDocument/2006/relationships/hyperlink" Target="https://www.hrc.org/press-releases/human-rights-campaign-pac-equality-california-equality-pac-lgbtq-victory-fund-california-legislative-lgbtq-caucus-endorse-california-state-sen-scott-wiener-for-u-s-house" TargetMode="External"/><Relationship Id="rId14" Type="http://schemas.openxmlformats.org/officeDocument/2006/relationships/hyperlink" Target="https://victoryfund.org/news/lgbtq-victory-fund-endorses-36-new-candidates-for-2026-campaigns/" TargetMode="External"/><Relationship Id="rId15" Type="http://schemas.openxmlformats.org/officeDocument/2006/relationships/hyperlink" Target="https://bluevoterguide.org/endorser-org/Victory_Fund/TX/7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