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Senior Housing: Why The Pryde Feels Like Home for Boston’s Elders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community-led solutions as The Pryde, Boston’s first LGBTQ+-affirming affordable senior housing, opens in Hyde Park , and residents say it’s more than a roof; it’s a place to be out, safe, and social when it matters most.</w:t>
      </w:r>
      <w:r/>
    </w:p>
    <w:p>
      <w:r/>
      <w:r>
        <w:t>Essential Takeaways</w:t>
      </w:r>
      <w:r/>
      <w:r/>
    </w:p>
    <w:p>
      <w:pPr>
        <w:pStyle w:val="ListBullet"/>
        <w:spacing w:line="240" w:lineRule="auto"/>
        <w:ind w:left="720"/>
      </w:pPr>
      <w:r/>
      <w:r>
        <w:rPr>
          <w:b/>
        </w:rPr>
        <w:t>Location and history:</w:t>
      </w:r>
      <w:r>
        <w:t xml:space="preserve"> The Pryde repurposes the former William Barton Rogers Middle School in Hyde Park into senior housing with historic details like original chalkboards and bell systems.</w:t>
      </w:r>
      <w:r/>
    </w:p>
    <w:p>
      <w:pPr>
        <w:pStyle w:val="ListBullet"/>
        <w:spacing w:line="240" w:lineRule="auto"/>
        <w:ind w:left="720"/>
      </w:pPr>
      <w:r/>
      <w:r>
        <w:rPr>
          <w:b/>
        </w:rPr>
        <w:t>Housing mix:</w:t>
      </w:r>
      <w:r>
        <w:t xml:space="preserve"> Rent-restricted studios, one- and two-bedroom apartments are offered at multiple income tiers; the community is currently fully occupied.</w:t>
      </w:r>
      <w:r/>
    </w:p>
    <w:p>
      <w:pPr>
        <w:pStyle w:val="ListBullet"/>
        <w:spacing w:line="240" w:lineRule="auto"/>
        <w:ind w:left="720"/>
      </w:pPr>
      <w:r/>
      <w:r>
        <w:rPr>
          <w:b/>
        </w:rPr>
        <w:t>Amenities that matter:</w:t>
      </w:r>
      <w:r>
        <w:t xml:space="preserve"> Residents enjoy a landscaped courtyard, fitness centre, sunroom, gallery and a resident cinema , plus LGBTQ+-focused programming and on-site supportive services.</w:t>
      </w:r>
      <w:r/>
    </w:p>
    <w:p>
      <w:pPr>
        <w:pStyle w:val="ListBullet"/>
        <w:spacing w:line="240" w:lineRule="auto"/>
        <w:ind w:left="720"/>
      </w:pPr>
      <w:r/>
      <w:r>
        <w:rPr>
          <w:b/>
        </w:rPr>
        <w:t>Designed for dignity:</w:t>
      </w:r>
      <w:r>
        <w:t xml:space="preserve"> The project emphasises accessibility and safety, reducing the pressure older LGBTQ+ people feel to hide their identities.</w:t>
      </w:r>
      <w:r/>
    </w:p>
    <w:p>
      <w:pPr>
        <w:pStyle w:val="ListBullet"/>
        <w:spacing w:line="240" w:lineRule="auto"/>
        <w:ind w:left="720"/>
      </w:pPr>
      <w:r/>
      <w:r>
        <w:rPr>
          <w:b/>
        </w:rPr>
        <w:t>Operator experience:</w:t>
      </w:r>
      <w:r>
        <w:t xml:space="preserve"> Pennrose, which manages The Pryde, runs other LGBTQ+-affirming senior communities and plans similar projects elsewhere.</w:t>
      </w:r>
      <w:r/>
      <w:r/>
    </w:p>
    <w:p>
      <w:pPr>
        <w:pStyle w:val="Heading2"/>
      </w:pPr>
      <w:r>
        <w:t>A converted school that still feels familiar and warm</w:t>
      </w:r>
      <w:r/>
    </w:p>
    <w:p>
      <w:r/>
      <w:r>
        <w:t>The Pryde sits where William Barton Rogers Middle School once welcomed students, and you can still sense the building’s past in the preserved chalkboards and bell systems. That historic touch softens the clinical feel some purpose-built senior homes can have, giving rooms character and memories to share. According to the Boston mayor’s office, the renovation kept the building’s charm while making it fully accessible for older residents. For anyone choosing between new construction and repurposed space, this is a reminder that adaptive reuse can deliver both soul and modern safety.</w:t>
      </w:r>
      <w:r/>
    </w:p>
    <w:p>
      <w:pPr>
        <w:pStyle w:val="Heading2"/>
      </w:pPr>
      <w:r>
        <w:t>Why LGBTQ+-specific housing answers a real need</w:t>
      </w:r>
      <w:r/>
    </w:p>
    <w:p>
      <w:r/>
      <w:r>
        <w:t>Many older LGBTQ+ people report feeling unsafe or forced back into the closet in conventional senior housing, and The Pryde was created to change that. Residents told GBH News that the community offers relief from bias and a rare chance to live openly in later life. LGBTQ Senior Housing Inc. and local partners spent nearly a decade planning the project, which shows how long it can take to marshal funding and approvals for specialised affordable housing. If you’re looking at options for an elder in your life, prioritise communities that advertise affirming programming and visible supports.</w:t>
      </w:r>
      <w:r/>
    </w:p>
    <w:p>
      <w:pPr>
        <w:pStyle w:val="Heading2"/>
      </w:pPr>
      <w:r>
        <w:t>Amenities that encourage connection, creativity and fitness</w:t>
      </w:r>
      <w:r/>
    </w:p>
    <w:p>
      <w:r/>
      <w:r>
        <w:t>The Pryde isn’t just apartments; it’s a hub. There’s a rainbow-striped gym floor, an adult learning library, art classrooms and a gallery that works with the Boston LGBTQ Museum of Art, History, and Culture to host exhibitions. The complex even has a small cinema and community classrooms, which helps beat isolation and keeps residents engaged. For families, that matters: look for onsite programmes, shared spaces and easy walking routes when comparing senior housing deals.</w:t>
      </w:r>
      <w:r/>
    </w:p>
    <w:p>
      <w:pPr>
        <w:pStyle w:val="Heading2"/>
      </w:pPr>
      <w:r>
        <w:t>How affordability and access were built into the project</w:t>
      </w:r>
      <w:r/>
    </w:p>
    <w:p>
      <w:r/>
      <w:r>
        <w:t>Rent is income-restricted across several tiers, meaning units are intended for people with varying incomes and financial needs. Pennrose partnered with LGBTQ Senior Housing Inc. to deliver a range of studios and one- and two-bedroom homes that meet local affordability rules. City communications around the groundbreaking emphasised public-private cooperation; it’s a useful model if you care about replicability. If you’re applying, make sure you understand income banding and the application timeline , The Pryde reached full occupancy quickly.</w:t>
      </w:r>
      <w:r/>
    </w:p>
    <w:p>
      <w:pPr>
        <w:pStyle w:val="Heading2"/>
      </w:pPr>
      <w:r>
        <w:t>Developer experience and what comes next</w:t>
      </w:r>
      <w:r/>
    </w:p>
    <w:p>
      <w:r/>
      <w:r>
        <w:t>Pennrose’s CEO has been clear that LGBTQ+-affirming housing is part of the firm’s portfolio, not a one-off. The company already owns similar communities and has proposed projects in other cities, signalling a slow but steady trend in specialised senior housing. Architects and preservationists involved in the project say the building strikes a careful balance between historic preservation and modern accessibility, a combo that planners elsewhere can study. For advocates, that means The Pryde could be a blueprint for communities that want both dignity and design.</w:t>
      </w:r>
      <w:r/>
    </w:p>
    <w:p>
      <w:r/>
      <w:r>
        <w:t>It's a small change that can make every later-life decade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[7]</w:t>
        </w:r>
      </w:hyperlink>
      <w:r>
        <w:t xml:space="preserve">, </w:t>
      </w:r>
      <w:hyperlink r:id="rId10">
        <w:r>
          <w:rPr>
            <w:color w:val="0000EE"/>
            <w:u w:val="single"/>
          </w:rPr>
          <w:t>[3]</w:t>
        </w:r>
      </w:hyperlink>
      <w:r>
        <w:t xml:space="preserve">- Paragraph 5: </w:t>
      </w:r>
      <w:hyperlink r:id="rId11">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https://www.goodgoodgood.co/articles/boston-lgbtq-seniors-affordable-housing-the-pryde</w:t>
        </w:r>
      </w:hyperlink>
      <w:r>
        <w:t xml:space="preserve"> - Please view link - unable to able to access data</w:t>
      </w:r>
      <w:r/>
    </w:p>
    <w:p>
      <w:pPr>
        <w:pStyle w:val="ListNumber"/>
        <w:spacing w:line="240" w:lineRule="auto"/>
        <w:ind w:left="720"/>
      </w:pPr>
      <w:r/>
      <w:hyperlink r:id="rId12">
        <w:r>
          <w:rPr>
            <w:color w:val="0000EE"/>
            <w:u w:val="single"/>
          </w:rPr>
          <w:t>https://www.lgbtqseniorhousing.org/the-pryde-full</w:t>
        </w:r>
      </w:hyperlink>
      <w:r>
        <w:t xml:space="preserve"> - The Pryde is Boston's first LGBTQ-affirming affordable senior housing community, located in the Hyde Park neighbourhood. Developed by LGBTQ Senior Housing Inc. and Pennrose, the project transformed the historic William Barton Rogers Middle School into 74 accessible apartments for residents aged 62 and over. The community offers a 10,000-square-foot LGBTQ Community Center, providing diverse social, educational, and cultural services to residents and the broader Hyde Park community. Amenities include a landscaped courtyard, walking track, fitness centre, and an art classroom hosting exhibitions curated with the Boston LGBTQ Museum of Art, History, and Culture.</w:t>
      </w:r>
      <w:r/>
    </w:p>
    <w:p>
      <w:pPr>
        <w:pStyle w:val="ListNumber"/>
        <w:spacing w:line="240" w:lineRule="auto"/>
        <w:ind w:left="720"/>
      </w:pPr>
      <w:r/>
      <w:hyperlink r:id="rId10">
        <w:r>
          <w:rPr>
            <w:color w:val="0000EE"/>
            <w:u w:val="single"/>
          </w:rPr>
          <w:t>https://www.boston.gov/news/groundbreaking-bostons-first-lgbtq-friendly-affordable-senior-housing-community-celebrated</w:t>
        </w:r>
      </w:hyperlink>
      <w:r>
        <w:t xml:space="preserve"> - In 2022, Boston celebrated the groundbreaking of The Pryde, the city's first LGBTQ-friendly affordable senior housing community. The project involved renovating the former Barton Rogers School in Hyde Park into 74 mixed-income rental units for seniors aged 62 and over. The development includes over 10,000 square feet of community space, featuring gardens, walking trails, an art studio with gallery space, and a community garden. The initiative aims to provide safe, affordable housing for LGBTQ+ seniors, addressing the unique challenges they face, such as higher rates of housing discrimination and social isolation.</w:t>
      </w:r>
      <w:r/>
    </w:p>
    <w:p>
      <w:pPr>
        <w:pStyle w:val="ListNumber"/>
        <w:spacing w:line="240" w:lineRule="auto"/>
        <w:ind w:left="720"/>
      </w:pPr>
      <w:r/>
      <w:hyperlink r:id="rId13">
        <w:r>
          <w:rPr>
            <w:color w:val="0000EE"/>
            <w:u w:val="single"/>
          </w:rPr>
          <w:t>https://www.lgbtqseniorhousing.org/creating-pryde</w:t>
        </w:r>
      </w:hyperlink>
      <w:r>
        <w:t xml:space="preserve"> - The creation of The Pryde involved extensive community engagement, with over 400 letters of support submitted to the City of Boston for converting the historic Barton Rogers Middle School into LGBTQ-affirming affordable senior housing. The design strategy balanced historic preservation with contemporary living, maintaining original features like chalkboards and doors while integrating modern amenities. Accessibility was a key focus, with the addition of two elevators and barrier-free residential units to ensure inclusivity for all residents.</w:t>
      </w:r>
      <w:r/>
    </w:p>
    <w:p>
      <w:pPr>
        <w:pStyle w:val="ListNumber"/>
        <w:spacing w:line="240" w:lineRule="auto"/>
        <w:ind w:left="720"/>
      </w:pPr>
      <w:r/>
      <w:hyperlink r:id="rId15">
        <w:r>
          <w:rPr>
            <w:color w:val="0000EE"/>
            <w:u w:val="single"/>
          </w:rPr>
          <w:t>https://www.bostonpreservation.org/advocacy-project/pryde</w:t>
        </w:r>
      </w:hyperlink>
      <w:r>
        <w:t xml:space="preserve"> - The Boston Preservation Alliance highlights The Pryde as a transformative project that repurposed the historic William Barton Rogers Middle School into New England's first LGBTQ+ affordable senior housing community. The adaptive reuse preserved the building's architectural integrity, including original wood trim, chalkboards, and wood flooring, while providing 74 income- and rent-restricted apartments for seniors. The project exemplifies a successful blend of historic preservation and social equity, creating a vibrant community hub in Hyde Park.</w:t>
      </w:r>
      <w:r/>
    </w:p>
    <w:p>
      <w:pPr>
        <w:pStyle w:val="ListNumber"/>
        <w:spacing w:line="240" w:lineRule="auto"/>
        <w:ind w:left="720"/>
      </w:pPr>
      <w:r/>
      <w:hyperlink r:id="rId11">
        <w:r>
          <w:rPr>
            <w:color w:val="0000EE"/>
            <w:u w:val="single"/>
          </w:rPr>
          <w:t>https://www.dimellashaffer.com/projects/the-pryde/</w:t>
        </w:r>
      </w:hyperlink>
      <w:r>
        <w:t xml:space="preserve"> - Architectural firm DiMella Shaffer collaborated with Pennrose and LGBTQ Senior Housing Inc. to transform the former William Barton Rogers Middle School into The Pryde, Boston's first LGBTQ-friendly affordable senior housing development. The design includes 74 units of studio, one-, and two-bedroom apartments, with community spaces such as an art room, classroom, art gallery, and a multi-purpose room. The interior design unifies the building's three distinct wings, incorporating elements reflecting the LGBTQ pride flag colours. Outdoor amenities feature a landscaped courtyard with raised beds, a walking track, and seating areas under a pergola.</w:t>
      </w:r>
      <w:r/>
    </w:p>
    <w:p>
      <w:pPr>
        <w:pStyle w:val="ListNumber"/>
        <w:spacing w:line="240" w:lineRule="auto"/>
        <w:ind w:left="720"/>
      </w:pPr>
      <w:r/>
      <w:hyperlink r:id="rId14">
        <w:r>
          <w:rPr>
            <w:color w:val="0000EE"/>
            <w:u w:val="single"/>
          </w:rPr>
          <w:t>https://www.taxcreditcoalition.org/gallery/the-pryde/</w:t>
        </w:r>
      </w:hyperlink>
      <w:r>
        <w:t xml:space="preserve"> - The Pryde in Hyde Park, Massachusetts, was recognised with the 2025 Recognition of Housing Tax Credit Excellence in the Housing for Seniors category. Developed by Pennrose and LGBTQ Senior Housing Inc., The Pryde is New England's first LGBTQ-affirming affordable senior housing community. The project involved the adaptive reuse of the former William Barton Rogers School into 74 income- and rent-restricted apartments for seniors, providing a safe, inclusive environment for aging adults, particularly LGBTQ elders who have historically faced housing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dgoodgood.co/articles/boston-lgbtq-seniors-affordable-housing-the-pryde" TargetMode="External"/><Relationship Id="rId10" Type="http://schemas.openxmlformats.org/officeDocument/2006/relationships/hyperlink" Target="https://www.boston.gov/news/groundbreaking-bostons-first-lgbtq-friendly-affordable-senior-housing-community-celebrated" TargetMode="External"/><Relationship Id="rId11" Type="http://schemas.openxmlformats.org/officeDocument/2006/relationships/hyperlink" Target="https://www.dimellashaffer.com/projects/the-pryde/" TargetMode="External"/><Relationship Id="rId12" Type="http://schemas.openxmlformats.org/officeDocument/2006/relationships/hyperlink" Target="https://www.lgbtqseniorhousing.org/the-pryde-full" TargetMode="External"/><Relationship Id="rId13" Type="http://schemas.openxmlformats.org/officeDocument/2006/relationships/hyperlink" Target="https://www.lgbtqseniorhousing.org/creating-pryde" TargetMode="External"/><Relationship Id="rId14" Type="http://schemas.openxmlformats.org/officeDocument/2006/relationships/hyperlink" Target="https://www.taxcreditcoalition.org/gallery/the-pryde/" TargetMode="External"/><Relationship Id="rId15" Type="http://schemas.openxmlformats.org/officeDocument/2006/relationships/hyperlink" Target="https://www.bostonpreservation.org/advocacy-project/pry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