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Legal Change for LGBTQI+ Families: What the AHR Section Means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cautiously: campaigners welcome the Minister for Health’s decision to commence Section 232 of the Health (Assisted Human Reproduction) Act 2024 on 20 April 2026, a meaningful win for many same‑sex female couples in Ireland, while insisting further amendments are needed so all LGBTQI+ families gain legal certainty.</w:t>
      </w:r>
      <w:r/>
      <w:r/>
    </w:p>
    <w:p>
      <w:pPr>
        <w:pStyle w:val="ListBullet"/>
        <w:spacing w:line="240" w:lineRule="auto"/>
        <w:ind w:left="720"/>
      </w:pPr>
      <w:r/>
      <w:r>
        <w:rPr>
          <w:b/>
        </w:rPr>
        <w:t>What’s starting:</w:t>
      </w:r>
      <w:r>
        <w:t xml:space="preserve"> Section 232 comes into force on 20 April 2026, creating a route for children conceived before 4 May 2020 by at‑home insemination or known donors to form legal relationships with their non‑birth parent. </w:t>
      </w:r>
      <w:r/>
    </w:p>
    <w:p>
      <w:pPr>
        <w:pStyle w:val="ListBullet"/>
        <w:spacing w:line="240" w:lineRule="auto"/>
        <w:ind w:left="720"/>
      </w:pPr>
      <w:r/>
      <w:r>
        <w:rPr>
          <w:b/>
        </w:rPr>
        <w:t>Who benefits:</w:t>
      </w:r>
      <w:r>
        <w:t xml:space="preserve"> Mainly same‑sex female couples whose children were conceived outside fertility clinics; families can seek a court declaration of parentage and update birth certificates. </w:t>
      </w:r>
      <w:r/>
    </w:p>
    <w:p>
      <w:pPr>
        <w:pStyle w:val="ListBullet"/>
        <w:spacing w:line="240" w:lineRule="auto"/>
        <w:ind w:left="720"/>
      </w:pPr>
      <w:r/>
      <w:r>
        <w:rPr>
          <w:b/>
        </w:rPr>
        <w:t>Gaps remain:</w:t>
      </w:r>
      <w:r>
        <w:t xml:space="preserve"> State support for fertility treatment still excludes same‑sex couples in practice, and many family forms are not yet covered by law. </w:t>
      </w:r>
      <w:r/>
    </w:p>
    <w:p>
      <w:pPr>
        <w:pStyle w:val="ListBullet"/>
        <w:spacing w:line="240" w:lineRule="auto"/>
        <w:ind w:left="720"/>
      </w:pPr>
      <w:r/>
      <w:r>
        <w:rPr>
          <w:b/>
        </w:rPr>
        <w:t>Emotional win:</w:t>
      </w:r>
      <w:r>
        <w:t xml:space="preserve"> Campaigners describe relief and recognition after years of waiting; some families still missed the moment because of delays, including parents who have died. </w:t>
      </w:r>
      <w:r/>
    </w:p>
    <w:p>
      <w:pPr>
        <w:pStyle w:val="ListBullet"/>
        <w:spacing w:line="240" w:lineRule="auto"/>
        <w:ind w:left="720"/>
      </w:pPr>
      <w:r/>
      <w:r>
        <w:rPr>
          <w:b/>
        </w:rPr>
        <w:t>Practical step:</w:t>
      </w:r>
      <w:r>
        <w:t xml:space="preserve"> LGBT Ireland and Equality for Children have published guidance booklets and recommend seeking legal advice about declarations of parentage.</w:t>
      </w:r>
      <w:r/>
      <w:r/>
    </w:p>
    <w:p>
      <w:pPr>
        <w:pStyle w:val="Heading2"/>
      </w:pPr>
      <w:r>
        <w:t>Why this change matters now , a long legal wait ends for some families</w:t>
      </w:r>
      <w:r/>
    </w:p>
    <w:p>
      <w:r/>
      <w:r>
        <w:t>This is a visible, human moment: parents who fought for years can at last apply to have their families legally recognised. LGBT Ireland and Equality for Children say the commencement answers a central demand from grassroots campaigning that began after the Children and Family Relationships Act 2015 left many children out in the cold. The amendment targets a specific injustice , children conceived at home or with known donors before the 2020 cut‑off now have a legal pathway to parentage.</w:t>
      </w:r>
      <w:r/>
    </w:p>
    <w:p>
      <w:r/>
      <w:r>
        <w:t>Campaigners emphasise the relief is tangible: a sense of safety, the ability to plan, and the quiet dignity of paperwork that matches daily life. That said, the change is targeted rather than comprehensive, so families should still check whether their circumstances qualify before celebrating.</w:t>
      </w:r>
      <w:r/>
    </w:p>
    <w:p>
      <w:pPr>
        <w:pStyle w:val="Heading2"/>
      </w:pPr>
      <w:r>
        <w:t>What Section 232 actually does , practical detail for parents</w:t>
      </w:r>
      <w:r/>
    </w:p>
    <w:p>
      <w:r/>
      <w:r>
        <w:t>Section 232 amends the Children and Family Relationships Act 2015 to allow courts to declare parentage for children conceived outside clinics using intracervical insemination (commonly at‑home insemination) or known donors, if conception was before 4 May 2020. Once a declaration is granted, parents can apply to update the child’s birth certificate, which matters for everything from healthcare consent to inheritance.</w:t>
      </w:r>
      <w:r/>
    </w:p>
    <w:p>
      <w:r/>
      <w:r>
        <w:t>If you think you’re affected, the sensible first move is to download the booklet published by LGBT Ireland and Equality for Children and speak to a solicitor experienced in family and reproductive law. Expect to gather evidence about conception, relationships and any donor arrangements, because courts will need clear documentation.</w:t>
      </w:r>
      <w:r/>
    </w:p>
    <w:p>
      <w:pPr>
        <w:pStyle w:val="Heading2"/>
      </w:pPr>
      <w:r>
        <w:t>The limits: why many LGBTQI+ families are still in limbo</w:t>
      </w:r>
      <w:r/>
    </w:p>
    <w:p>
      <w:r/>
      <w:r>
        <w:t>This is progress for hundreds, but not a cure‑all. State‑funded fertility supports introduced recently are not yet available to same‑sex couples, and private fertility services remain costly and unevenly accessible. Before 2015 many clinics were reluctant to treat same‑sex couples, and known donors were rarely used, so historical inequities persist.</w:t>
      </w:r>
      <w:r/>
    </w:p>
    <w:p>
      <w:r/>
      <w:r>
        <w:t>Advocates worry that piecemeal fixes leave families patchy protection. They want the government to bring forward further amending legislation to cover all family forms and remove administrative hurdles that force parents into court just to have their reality recognised.</w:t>
      </w:r>
      <w:r/>
    </w:p>
    <w:p>
      <w:pPr>
        <w:pStyle w:val="Heading2"/>
      </w:pPr>
      <w:r>
        <w:t>How campaigners got here , grassroots pressure and personal cost</w:t>
      </w:r>
      <w:r/>
    </w:p>
    <w:p>
      <w:r/>
      <w:r>
        <w:t>Equality for Children launched in 2019, driven by parents who were exhausted by delays and determined to press for equal treatment for their children. Leaders of LGBT Ireland and the campaign note the emotional toll: people have campaigned through sickness, bereavement and bureaucratic fatigue. Some parents died before seeing the change implemented, a stark reminder of why speed matters in rights work.</w:t>
      </w:r>
      <w:r/>
    </w:p>
    <w:p>
      <w:r/>
      <w:r>
        <w:t>Their strategy combined personal testimony, public campaigning and legal challenge. The result shows the impact of sustained grassroots pressure, but also how slow legislative processes can compound harm when outcomes are matters of family security.</w:t>
      </w:r>
      <w:r/>
    </w:p>
    <w:p>
      <w:pPr>
        <w:pStyle w:val="Heading2"/>
      </w:pPr>
      <w:r>
        <w:t>What parents should do next , practical tips and timelines</w:t>
      </w:r>
      <w:r/>
    </w:p>
    <w:p>
      <w:r/>
      <w:r>
        <w:t>If you think Section 232 applies to your family, start by getting the guidance booklet from LGBT Ireland or Equality for Children. Then book a consultation with a solicitor who specialises in family and assisted reproduction law; they’ll advise on evidence, court declarations and birth certificate updates. Keep medical or donor records, correspondence about conception, statutory declarations and any witness statements handy.</w:t>
      </w:r>
      <w:r/>
    </w:p>
    <w:p>
      <w:r/>
      <w:r>
        <w:t>If you don’t qualify under Section 232, don’t assume you’re stuck: stay connected to campaign groups and your local representatives, because further amending legislation is what campaigners are calling for next. For families planning future conception, ask fertility clinics about record keeping and legal options so your child’s status is settled from day one.</w:t>
      </w:r>
      <w:r/>
    </w:p>
    <w:p>
      <w:r/>
      <w:r>
        <w:t>It's a welcome step , but the work to secure equal legal protection for all LGBTQI+ families must continue.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1">
        <w:r>
          <w:rPr>
            <w:color w:val="0000EE"/>
            <w:u w:val="single"/>
          </w:rPr>
          <w:t>[3]</w:t>
        </w:r>
      </w:hyperlink>
      <w:r>
        <w:t xml:space="preserve">, </w:t>
      </w:r>
      <w:hyperlink r:id="rId12">
        <w:r>
          <w:rPr>
            <w:color w:val="0000EE"/>
            <w:u w:val="single"/>
          </w:rPr>
          <w:t>[4]</w:t>
        </w:r>
      </w:hyperlink>
      <w:r>
        <w:t xml:space="preserve">- Paragraph 5: </w:t>
      </w:r>
      <w:hyperlink r:id="rId11">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https://lgbt.ie/a-great-day-for-some-lgbtqi-families-but-progress-still-needed/?utm_source=rss&amp;utm_medium=rss&amp;utm_campaign=a-great-day-for-some-lgbtqi-families-but-progress-still-needed</w:t>
        </w:r>
      </w:hyperlink>
      <w:r>
        <w:t xml:space="preserve"> - Please view link - unable to able to access data</w:t>
      </w:r>
      <w:r/>
    </w:p>
    <w:p>
      <w:pPr>
        <w:pStyle w:val="ListNumber"/>
        <w:spacing w:line="240" w:lineRule="auto"/>
        <w:ind w:left="720"/>
      </w:pPr>
      <w:r/>
      <w:hyperlink r:id="rId10">
        <w:r>
          <w:rPr>
            <w:color w:val="0000EE"/>
            <w:u w:val="single"/>
          </w:rPr>
          <w:t>https://www.irishstatutebook.ie/eli/2024/act/18/enacted/en/html</w:t>
        </w:r>
      </w:hyperlink>
      <w:r>
        <w:t xml:space="preserve"> - The Health (Assisted Human Reproduction) Act 2024 is an Irish law that regulates assisted human reproduction treatments and related research. It establishes the Assisted Human Reproduction Regulatory Authority (AHRRA) to oversee licensing and compliance. The Act outlines provisions for various AHR treatments, including posthumous reproduction and genetic diagnosis, aiming to ensure ethical and legal standards in reproductive technologies.</w:t>
      </w:r>
      <w:r/>
    </w:p>
    <w:p>
      <w:pPr>
        <w:pStyle w:val="ListNumber"/>
        <w:spacing w:line="240" w:lineRule="auto"/>
        <w:ind w:left="720"/>
      </w:pPr>
      <w:r/>
      <w:hyperlink r:id="rId11">
        <w:r>
          <w:rPr>
            <w:color w:val="0000EE"/>
            <w:u w:val="single"/>
          </w:rPr>
          <w:t>https://equalityforchildren.ie/</w:t>
        </w:r>
      </w:hyperlink>
      <w:r>
        <w:t xml:space="preserve"> - Equality for Children is an Irish campaign advocating for equal rights for children of LGBTQ+ parents. Formed in 2019, the organisation seeks to amend existing legislation to ensure all children, regardless of their parents' sexual orientation, have legally recognised relationships with both parents. They call for the government to adopt recommendations from Professor Conor O'Mahony's report to achieve full equality for these children.</w:t>
      </w:r>
      <w:r/>
    </w:p>
    <w:p>
      <w:pPr>
        <w:pStyle w:val="ListNumber"/>
        <w:spacing w:line="240" w:lineRule="auto"/>
        <w:ind w:left="720"/>
      </w:pPr>
      <w:r/>
      <w:hyperlink r:id="rId12">
        <w:r>
          <w:rPr>
            <w:color w:val="0000EE"/>
            <w:u w:val="single"/>
          </w:rPr>
          <w:t>https://www.gov.ie/en/organisation/department-of-children-equality-disability-integration-and-youth/</w:t>
        </w:r>
      </w:hyperlink>
      <w:r>
        <w:t xml:space="preserve"> - The Department of Children, Equality, Disability, Integration and Youth is an Irish government department responsible for policies and services related to children, equality, and youth. It aims to improve outcomes for children and young people, ensuring their rights are recognised and respected. The department oversees various initiatives, including childcare, youth justice, and support for children with disabilities.</w:t>
      </w:r>
      <w:r/>
    </w:p>
    <w:p>
      <w:pPr>
        <w:pStyle w:val="ListNumber"/>
        <w:spacing w:line="240" w:lineRule="auto"/>
        <w:ind w:left="720"/>
      </w:pPr>
      <w:r/>
      <w:hyperlink r:id="rId13">
        <w:r>
          <w:rPr>
            <w:color w:val="0000EE"/>
            <w:u w:val="single"/>
          </w:rPr>
          <w:t>https://www.oco.ie/itsyourright/13-plus-years-old/all-different-all-equal/</w:t>
        </w:r>
      </w:hyperlink>
      <w:r>
        <w:t xml:space="preserve"> - The Ombudsman for Children's 'All Different All Equal' initiative educates young people about their rights to be treated equally and fairly. It emphasises that all children, regardless of background, have the right to be free from discrimination. The programme provides information on how to recognise and address discrimination, promoting inclusivity and respect among young people.</w:t>
      </w:r>
      <w:r/>
    </w:p>
    <w:p>
      <w:pPr>
        <w:pStyle w:val="ListNumber"/>
        <w:spacing w:line="240" w:lineRule="auto"/>
        <w:ind w:left="720"/>
      </w:pPr>
      <w:r/>
      <w:hyperlink r:id="rId14">
        <w:r>
          <w:rPr>
            <w:color w:val="0000EE"/>
            <w:u w:val="single"/>
          </w:rPr>
          <w:t>https://www.unicef.ie/our-work/youth-activism/inclusion/</w:t>
        </w:r>
      </w:hyperlink>
      <w:r>
        <w:t xml:space="preserve"> - UNICEF Ireland's 'Inclusion' programme supports young people in advocating for equality and inclusion. It highlights the importance of children's activism in promoting gender equality, disability rights, and LGBTQ+ rights. The programme empowers youth to drive positive change in their communities, providing resources and support for initiatives that combat discrimination and promote inclusivity.</w:t>
      </w:r>
      <w:r/>
    </w:p>
    <w:p>
      <w:pPr>
        <w:pStyle w:val="ListNumber"/>
        <w:spacing w:line="240" w:lineRule="auto"/>
        <w:ind w:left="720"/>
      </w:pPr>
      <w:r/>
      <w:hyperlink r:id="rId15">
        <w:r>
          <w:rPr>
            <w:color w:val="0000EE"/>
            <w:u w:val="single"/>
          </w:rPr>
          <w:t>https://educationequality.ie/</w:t>
        </w:r>
      </w:hyperlink>
      <w:r>
        <w:t xml:space="preserve"> - Education Equality is an Irish parent-led organisation campaigning for equality in education, particularly concerning religious discrimination. In 2018, they successfully campaigned to remove the 'baptism barrier,' ending religious discrimination in school admissions. The organisation continues to advocate for the complete elimination of religious discrimination in state-funded schools, ensuring equal access to education for all children, regardless of their or their parents' religious beliefs.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gbt.ie/a-great-day-for-some-lgbtqi-families-but-progress-still-needed/?utm_source=rss&amp;utm_medium=rss&amp;utm_campaign=a-great-day-for-some-lgbtqi-families-but-progress-still-needed" TargetMode="External"/><Relationship Id="rId10" Type="http://schemas.openxmlformats.org/officeDocument/2006/relationships/hyperlink" Target="https://www.irishstatutebook.ie/eli/2024/act/18/enacted/en/html" TargetMode="External"/><Relationship Id="rId11" Type="http://schemas.openxmlformats.org/officeDocument/2006/relationships/hyperlink" Target="https://equalityforchildren.ie/" TargetMode="External"/><Relationship Id="rId12" Type="http://schemas.openxmlformats.org/officeDocument/2006/relationships/hyperlink" Target="https://www.gov.ie/en/organisation/department-of-children-equality-disability-integration-and-youth/" TargetMode="External"/><Relationship Id="rId13" Type="http://schemas.openxmlformats.org/officeDocument/2006/relationships/hyperlink" Target="https://www.oco.ie/itsyourright/13-plus-years-old/all-different-all-equal/" TargetMode="External"/><Relationship Id="rId14" Type="http://schemas.openxmlformats.org/officeDocument/2006/relationships/hyperlink" Target="https://www.unicef.ie/our-work/youth-activism/inclusion/" TargetMode="External"/><Relationship Id="rId15" Type="http://schemas.openxmlformats.org/officeDocument/2006/relationships/hyperlink" Target="https://educationequality.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