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Latest: Why Westmoreland’s Proclamation Decisions Signal Exclusion, Not Neutrality</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of local politics are noting a trend: Westmoreland County commissioners hand out proclamations for athletes, retirees and pets, yet refuse a simple nod to LGBTQ+ residents , a move that matters because symbolic recognition signals belonging and safety for a vulnerable community.</w:t>
      </w:r>
      <w:r/>
    </w:p>
    <w:p>
      <w:r/>
      <w:r>
        <w:t>Essential Takeaways</w:t>
      </w:r>
      <w:r/>
      <w:r/>
    </w:p>
    <w:p>
      <w:pPr>
        <w:pStyle w:val="ListBullet"/>
        <w:spacing w:line="240" w:lineRule="auto"/>
        <w:ind w:left="720"/>
      </w:pPr>
      <w:r/>
      <w:r>
        <w:rPr>
          <w:b/>
        </w:rPr>
        <w:t>Selective recognition:</w:t>
      </w:r>
      <w:r>
        <w:t xml:space="preserve"> Commissioners approved several proclamations recently while again rejecting an LGBTQ+/Transgender Day of Visibility request, showing uneven treatment. </w:t>
      </w:r>
      <w:r/>
    </w:p>
    <w:p>
      <w:pPr>
        <w:pStyle w:val="ListBullet"/>
        <w:spacing w:line="240" w:lineRule="auto"/>
        <w:ind w:left="720"/>
      </w:pPr>
      <w:r/>
      <w:r>
        <w:rPr>
          <w:b/>
        </w:rPr>
        <w:t>“Neutrality” questioned:</w:t>
      </w:r>
      <w:r>
        <w:t xml:space="preserve"> Officials argued government should avoid “matters of sexual identity,” framing the issue as private rather than civic. </w:t>
      </w:r>
      <w:r/>
    </w:p>
    <w:p>
      <w:pPr>
        <w:pStyle w:val="ListBullet"/>
        <w:spacing w:line="240" w:lineRule="auto"/>
        <w:ind w:left="720"/>
      </w:pPr>
      <w:r/>
      <w:r>
        <w:rPr>
          <w:b/>
        </w:rPr>
        <w:t>Public safety signal:</w:t>
      </w:r>
      <w:r>
        <w:t xml:space="preserve"> Local advocates say proclamations are more than decorative , they offer reassurance to queer and trans residents facing rising hostility. </w:t>
      </w:r>
      <w:r/>
    </w:p>
    <w:p>
      <w:pPr>
        <w:pStyle w:val="ListBullet"/>
        <w:spacing w:line="240" w:lineRule="auto"/>
        <w:ind w:left="720"/>
      </w:pPr>
      <w:r/>
      <w:r>
        <w:rPr>
          <w:b/>
        </w:rPr>
        <w:t>Broader pattern:</w:t>
      </w:r>
      <w:r>
        <w:t xml:space="preserve"> Other counties have moved to declare Pride or protections, suggesting Westmoreland’s stance is a political choice, not a neutral protocol. </w:t>
      </w:r>
      <w:r/>
      <w:r/>
    </w:p>
    <w:p>
      <w:pPr>
        <w:pStyle w:val="Heading2"/>
      </w:pPr>
      <w:r>
        <w:t>What happened at the meeting , and why it felt deliberate</w:t>
      </w:r>
      <w:r/>
    </w:p>
    <w:p>
      <w:r/>
      <w:r>
        <w:t>The county commissioners advanced a clutch of proclamations , celebrating an Olympic medalist, honouring a retiring airport executive and even memorialising a police dog , while once again rejecting a request to recognise LGBTQ+ residents and Transgender Day of Visibility. That contrast feels stark, even tactile: the room fills with applause for one proclamation, and with silence for another. Critics call it selective recognition; supporters of the commissioners call it restraint. Either way, the choice speaks louder than the words about neutrality.</w:t>
      </w:r>
      <w:r/>
    </w:p>
    <w:p>
      <w:pPr>
        <w:pStyle w:val="Heading2"/>
      </w:pPr>
      <w:r>
        <w:t>When “government neutrality” becomes a tool, not a principle</w:t>
      </w:r>
      <w:r/>
    </w:p>
    <w:p>
      <w:r/>
      <w:r>
        <w:t>Commissioner Sean Kertes argued government should avoid “matters of sexual identity,” treating LGBTQ+ existence as a private concern. But that defence doesn’t line up with practice , the same body freely issues proclamations for public achievements and community observances. That inconsistency suggests the stance is less about doctrine and more about political calculation, a distinction county residents noted aloud. For people watching, it reads as a decision about who belongs in the civic narrative.</w:t>
      </w:r>
      <w:r/>
    </w:p>
    <w:p>
      <w:pPr>
        <w:pStyle w:val="Heading2"/>
      </w:pPr>
      <w:r>
        <w:t>Why a proclamation matters more than you might think</w:t>
      </w:r>
      <w:r/>
    </w:p>
    <w:p>
      <w:r/>
      <w:r>
        <w:t>To many, a proclamation is symbolic, but symbols stack up into culture. Local advocates say a formal acknowledgement from the county sends a clear message: trans and queer people are seen and valued. In a moment when anti-trans legislation is rising and incidents of hate go underreported, small gestures from local government can function as an act of public reassurance. This isn’t charity; it’s basic community signalling that affects how safe people feel walking down the street or going to school.</w:t>
      </w:r>
      <w:r/>
    </w:p>
    <w:p>
      <w:pPr>
        <w:pStyle w:val="Heading2"/>
      </w:pPr>
      <w:r>
        <w:t>How Westmoreland compares with other counties</w:t>
      </w:r>
      <w:r/>
    </w:p>
    <w:p>
      <w:r/>
      <w:r>
        <w:t>Elsewhere, county governments have shown a range of approaches: some commissioners declare June Pride month or adopt protections and awareness initiatives, while others hesitate, sometimes citing federal funding concerns or political pressure. That patchwork underscores that the choice in Westmoreland is not inevitable , it’s a policy preference. Where other local leaders choose inclusion, Westmoreland’s repeated refusals look like a deliberate exclusion.</w:t>
      </w:r>
      <w:r/>
    </w:p>
    <w:p>
      <w:pPr>
        <w:pStyle w:val="Heading2"/>
      </w:pPr>
      <w:r>
        <w:t>Practical takeaways for residents and advocates</w:t>
      </w:r>
      <w:r/>
    </w:p>
    <w:p>
      <w:r/>
      <w:r>
        <w:t>If you care about equal civic recognition, showing up at meetings, writing to commissioners and documenting petitions matters. Proclamations cost nothing but can be powerful signals; persistent advocacy often moves local governments. For elected officials, the practical comparison is simple: you can affirm a community without changing laws, or you can choose to leave people feeling unacknowledged. That choice has consequences for trust, safety and the county’s own moral bandwidth.</w:t>
      </w:r>
      <w:r/>
    </w:p>
    <w:p>
      <w:r/>
      <w:r>
        <w:t>It's a small decision with outsized meaning , and worth watching as local politics keeps deciding who gets seen.</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[4]</w:t>
        </w:r>
      </w:hyperlink>
      <w:r>
        <w:t xml:space="preserve">- Paragraph 2: </w:t>
      </w:r>
      <w:hyperlink r:id="rId10">
        <w:r>
          <w:rPr>
            <w:color w:val="0000EE"/>
            <w:u w:val="single"/>
          </w:rPr>
          <w:t>[2]</w:t>
        </w:r>
      </w:hyperlink>
      <w:r>
        <w:t xml:space="preserve">, </w:t>
      </w:r>
      <w:hyperlink r:id="rId12">
        <w:r>
          <w:rPr>
            <w:color w:val="0000EE"/>
            <w:u w:val="single"/>
          </w:rPr>
          <w:t>[6]</w:t>
        </w:r>
      </w:hyperlink>
      <w:r>
        <w:t xml:space="preserve">- Paragraph 3: </w:t>
      </w:r>
      <w:hyperlink r:id="rId13">
        <w:r>
          <w:rPr>
            <w:color w:val="0000EE"/>
            <w:u w:val="single"/>
          </w:rPr>
          <w:t>[3]</w:t>
        </w:r>
      </w:hyperlink>
      <w:r>
        <w:t xml:space="preserve">, </w:t>
      </w:r>
      <w:hyperlink r:id="rId12">
        <w:r>
          <w:rPr>
            <w:color w:val="0000EE"/>
            <w:u w:val="single"/>
          </w:rPr>
          <w:t>[6]</w:t>
        </w:r>
      </w:hyperlink>
      <w:r>
        <w:t xml:space="preserve">- Paragraph 4: </w:t>
      </w:r>
      <w:hyperlink r:id="rId11">
        <w:r>
          <w:rPr>
            <w:color w:val="0000EE"/>
            <w:u w:val="single"/>
          </w:rPr>
          <w:t>[4]</w:t>
        </w:r>
      </w:hyperlink>
      <w:r>
        <w:t xml:space="preserve">, </w:t>
      </w:r>
      <w:hyperlink r:id="rId14">
        <w:r>
          <w:rPr>
            <w:color w:val="0000EE"/>
            <w:u w:val="single"/>
          </w:rPr>
          <w:t>[7]</w:t>
        </w:r>
      </w:hyperlink>
      <w:r>
        <w:t xml:space="preserve">- Paragraph 5: </w:t>
      </w:r>
      <w:hyperlink r:id="rId15">
        <w:r>
          <w:rPr>
            <w:color w:val="0000EE"/>
            <w:u w:val="single"/>
          </w:rPr>
          <w:t>[5]</w:t>
        </w:r>
      </w:hyperlink>
      <w:r>
        <w:t xml:space="preserve">, </w:t>
      </w:r>
      <w:hyperlink r:id="rId10">
        <w:r>
          <w:rPr>
            <w:color w:val="0000EE"/>
            <w:u w:val="single"/>
          </w:rPr>
          <w:t>[2]</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https://qburgh.com/westmoreland-commissioners-lgbtq-exclusion/</w:t>
        </w:r>
      </w:hyperlink>
      <w:r>
        <w:t xml:space="preserve"> - Please view link - unable to able to access data</w:t>
      </w:r>
      <w:r/>
    </w:p>
    <w:p>
      <w:pPr>
        <w:pStyle w:val="ListNumber"/>
        <w:spacing w:line="240" w:lineRule="auto"/>
        <w:ind w:left="720"/>
      </w:pPr>
      <w:r/>
      <w:hyperlink r:id="rId10">
        <w:r>
          <w:rPr>
            <w:color w:val="0000EE"/>
            <w:u w:val="single"/>
          </w:rPr>
          <w:t>https://www.westmorelandcountypa.gov/AgendaCenter/ViewFile/Minutes/_11202025-657</w:t>
        </w:r>
      </w:hyperlink>
      <w:r>
        <w:t xml:space="preserve"> - In the November 20, 2025, Westmoreland County Commissioners' meeting, Ash Franzetti, chairwoman of Queer Westmoreland, addressed the board as a trans woman, highlighting the significance of Trans Day of Remembrance. She criticised the commissioners for issuing proclamations for other events but refusing to recognise Trans Day of Remembrance, emphasising the need for symbolic gestures acknowledging the LGBTQ+ community.</w:t>
      </w:r>
      <w:r/>
    </w:p>
    <w:p>
      <w:pPr>
        <w:pStyle w:val="ListNumber"/>
        <w:spacing w:line="240" w:lineRule="auto"/>
        <w:ind w:left="720"/>
      </w:pPr>
      <w:r/>
      <w:hyperlink r:id="rId13">
        <w:r>
          <w:rPr>
            <w:color w:val="0000EE"/>
            <w:u w:val="single"/>
          </w:rPr>
          <w:t>https://www.pa.gov/governor/newsroom/2025-press-releases/governor-s-advisory-commission-on-lgbtq-affairs-announces-2025-2.html</w:t>
        </w:r>
      </w:hyperlink>
      <w:r>
        <w:t xml:space="preserve"> - On August 11, 2025, the Governor’s Advisory Commission on LGBTQ Affairs announced the appointment of 28 commissioners for the 2025-27 advisory board. The Commission's purpose is to gather information regarding LGBTQ Pennsylvanians’ experiences and needs, review programs affecting them, and provide recommendations to the Governor on how best to meet their needs.</w:t>
      </w:r>
      <w:r/>
    </w:p>
    <w:p>
      <w:pPr>
        <w:pStyle w:val="ListNumber"/>
        <w:spacing w:line="240" w:lineRule="auto"/>
        <w:ind w:left="720"/>
      </w:pPr>
      <w:r/>
      <w:hyperlink r:id="rId11">
        <w:r>
          <w:rPr>
            <w:color w:val="0000EE"/>
            <w:u w:val="single"/>
          </w:rPr>
          <w:t>https://www.aspenpublicradio.org/arts-culture/2025-06-11/pitkin-county-commissioners-declare-june-pride-month</w:t>
        </w:r>
      </w:hyperlink>
      <w:r>
        <w:t xml:space="preserve"> - On June 11, 2025, Pitkin County commissioners officially proclaimed June as Pride Month. The proclamation recognised the contributions of the LGBTQ+ community to the region’s economy and quality of life, citing events like Aspen Gay Ski Week. The commissioners expressed support for a culture of mutual respect and personal freedom, affirming the dignity and equal rights of all individuals.</w:t>
      </w:r>
      <w:r/>
    </w:p>
    <w:p>
      <w:pPr>
        <w:pStyle w:val="ListNumber"/>
        <w:spacing w:line="240" w:lineRule="auto"/>
        <w:ind w:left="720"/>
      </w:pPr>
      <w:r/>
      <w:hyperlink r:id="rId15">
        <w:r>
          <w:rPr>
            <w:color w:val="0000EE"/>
            <w:u w:val="single"/>
          </w:rPr>
          <w:t>https://www.chesco.org/m/newsflash/home/detail/1458</w:t>
        </w:r>
      </w:hyperlink>
      <w:r>
        <w:t xml:space="preserve"> - On June 8, 2023, the Chester County Commissioners officially proclaimed the County’s support for Pride Month. The proclamation highlighted Chester County's commitment to diversity, social justice, equality, and mutual respect, acknowledging the work still to be done to ensure LGBTQ+ individuals do not face harassment, prejudice, and lack of equal protection.</w:t>
      </w:r>
      <w:r/>
    </w:p>
    <w:p>
      <w:pPr>
        <w:pStyle w:val="ListNumber"/>
        <w:spacing w:line="240" w:lineRule="auto"/>
        <w:ind w:left="720"/>
      </w:pPr>
      <w:r/>
      <w:hyperlink r:id="rId12">
        <w:r>
          <w:rPr>
            <w:color w:val="0000EE"/>
            <w:u w:val="single"/>
          </w:rPr>
          <w:t>https://www.inquirer.com/politics/pennsylvania/chester-county-commissioners-lgbtq-protections-20250924.html</w:t>
        </w:r>
      </w:hyperlink>
      <w:r>
        <w:t xml:space="preserve"> - On September 24, 2025, the Chester County Board of Commissioners voted to approve an ordinance explicitly prohibiting discrimination based on gender identity and sexual orientation. The ordinance goes beyond existing state and federal anti-discrimination laws, aiming to protect LGBTQ+ residents from discrimination in the county.</w:t>
      </w:r>
      <w:r/>
    </w:p>
    <w:p>
      <w:pPr>
        <w:pStyle w:val="ListNumber"/>
        <w:spacing w:line="240" w:lineRule="auto"/>
        <w:ind w:left="720"/>
      </w:pPr>
      <w:r/>
      <w:hyperlink r:id="rId14">
        <w:r>
          <w:rPr>
            <w:color w:val="0000EE"/>
            <w:u w:val="single"/>
          </w:rPr>
          <w:t>https://www.aspenpublicradio.org/arts-culture/2025-06-03/pitkin-county-commissioners-hesitant-to-declare-june-pride-month-due-to-potential-federal-funding-cuts</w:t>
        </w:r>
      </w:hyperlink>
      <w:r>
        <w:t xml:space="preserve"> - On June 3, 2025, Pitkin County commissioners expressed hesitation in declaring June as Pride Month due to concerns over potential federal funding cuts. The commissioners were considering the proclamation but were cautious about the implications it might have on federal support for the county.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qburgh.com/westmoreland-commissioners-lgbtq-exclusion/" TargetMode="External"/><Relationship Id="rId10" Type="http://schemas.openxmlformats.org/officeDocument/2006/relationships/hyperlink" Target="https://www.westmorelandcountypa.gov/AgendaCenter/ViewFile/Minutes/_11202025-657" TargetMode="External"/><Relationship Id="rId11" Type="http://schemas.openxmlformats.org/officeDocument/2006/relationships/hyperlink" Target="https://www.aspenpublicradio.org/arts-culture/2025-06-11/pitkin-county-commissioners-declare-june-pride-month" TargetMode="External"/><Relationship Id="rId12" Type="http://schemas.openxmlformats.org/officeDocument/2006/relationships/hyperlink" Target="https://www.inquirer.com/politics/pennsylvania/chester-county-commissioners-lgbtq-protections-20250924.html" TargetMode="External"/><Relationship Id="rId13" Type="http://schemas.openxmlformats.org/officeDocument/2006/relationships/hyperlink" Target="https://www.pa.gov/governor/newsroom/2025-press-releases/governor-s-advisory-commission-on-lgbtq-affairs-announces-2025-2.html" TargetMode="External"/><Relationship Id="rId14" Type="http://schemas.openxmlformats.org/officeDocument/2006/relationships/hyperlink" Target="https://www.aspenpublicradio.org/arts-culture/2025-06-03/pitkin-county-commissioners-hesitant-to-declare-june-pride-month-due-to-potential-federal-funding-cuts" TargetMode="External"/><Relationship Id="rId15" Type="http://schemas.openxmlformats.org/officeDocument/2006/relationships/hyperlink" Target="https://www.chesco.org/m/newsflash/home/detail/145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