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Support Trans and HIV Communities This Spring: Events, Advocacy, and Practical Actions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activists alike are turning energy into action this spring , from nationwide No Kings protests to local Trans Day of Visibility events and fundraisers for HIV services , because community events, legal tracking tools, and donations make a real difference where policy is under attack.</w:t>
      </w:r>
      <w:r/>
    </w:p>
    <w:p>
      <w:r/>
      <w:r>
        <w:t>Essential Takeaways</w:t>
      </w:r>
      <w:r/>
      <w:r/>
    </w:p>
    <w:p>
      <w:pPr>
        <w:pStyle w:val="ListBullet"/>
        <w:spacing w:line="240" w:lineRule="auto"/>
        <w:ind w:left="720"/>
      </w:pPr>
      <w:r/>
      <w:r>
        <w:rPr>
          <w:b/>
        </w:rPr>
        <w:t>Mass mobilisation:</w:t>
      </w:r>
      <w:r>
        <w:t xml:space="preserve"> No Kings plans thousands of protests nationwide on March 28, a visible pushback against authoritarian trends and a prompt to get involved locally.</w:t>
      </w:r>
      <w:r/>
    </w:p>
    <w:p>
      <w:pPr>
        <w:pStyle w:val="ListBullet"/>
        <w:spacing w:line="240" w:lineRule="auto"/>
        <w:ind w:left="720"/>
      </w:pPr>
      <w:r/>
      <w:r>
        <w:rPr>
          <w:b/>
        </w:rPr>
        <w:t>Visibility matters:</w:t>
      </w:r>
      <w:r>
        <w:t xml:space="preserve"> Trans Day of Visibility events around March 31 are practical chances to meet people, learn, and counter hostile legislation with human stories.</w:t>
      </w:r>
      <w:r/>
    </w:p>
    <w:p>
      <w:pPr>
        <w:pStyle w:val="ListBullet"/>
        <w:spacing w:line="240" w:lineRule="auto"/>
        <w:ind w:left="720"/>
      </w:pPr>
      <w:r/>
      <w:r>
        <w:rPr>
          <w:b/>
        </w:rPr>
        <w:t>Legal pressure rising:</w:t>
      </w:r>
      <w:r>
        <w:t xml:space="preserve"> The ACLU tracks a sharp increase in anti-LGBTQ+ bills; 616 in 2025 and nearly 500 already in early 2026, signalling urgency.</w:t>
      </w:r>
      <w:r/>
    </w:p>
    <w:p>
      <w:pPr>
        <w:pStyle w:val="ListBullet"/>
        <w:spacing w:line="240" w:lineRule="auto"/>
        <w:ind w:left="720"/>
      </w:pPr>
      <w:r/>
      <w:r>
        <w:rPr>
          <w:b/>
        </w:rPr>
        <w:t>Dangerous laws:</w:t>
      </w:r>
      <w:r>
        <w:t xml:space="preserve"> Kansas’ SB 244 is an example of measures that erase gender markers, restrict bathrooms, and enable civil suits that harm trans people.</w:t>
      </w:r>
      <w:r/>
    </w:p>
    <w:p>
      <w:pPr>
        <w:pStyle w:val="ListBullet"/>
        <w:spacing w:line="240" w:lineRule="auto"/>
        <w:ind w:left="720"/>
      </w:pPr>
      <w:r/>
      <w:r>
        <w:rPr>
          <w:b/>
        </w:rPr>
        <w:t>Local support counts:</w:t>
      </w:r>
      <w:r>
        <w:t xml:space="preserve"> Dining Out for Life (April 16) and AIDS Walk San Francisco (19 July) are concrete ways to fund essential HIV services under budget pressure.</w:t>
      </w:r>
      <w:r/>
      <w:r/>
    </w:p>
    <w:p>
      <w:pPr>
        <w:pStyle w:val="Heading2"/>
      </w:pPr>
      <w:r>
        <w:t>Why people are flocking to No Kings protests , and why it feels different</w:t>
      </w:r>
      <w:r/>
    </w:p>
    <w:p>
      <w:r/>
      <w:r>
        <w:t>There’s a tactile charge to big demonstrations: the hum of voices, homemade signs, that communal buzz of purpose. No Kings events on March 28 are meant to be just that , a coordinated, nationwide day of protest from Alaska to Florida. According to organisers, thousands of local actions aim to spotlight democracy and community power. For many, turning outrage into visible, peaceful demand-making feels energising and less isolating than doomscrolling. If you want to join, check the No Kings website for local listings, training sessions, and volunteer roles.</w:t>
      </w:r>
      <w:r/>
    </w:p>
    <w:p>
      <w:pPr>
        <w:pStyle w:val="Heading2"/>
      </w:pPr>
      <w:r>
        <w:t>Trans Day of Visibility: small gatherings, big human impact</w:t>
      </w:r>
      <w:r/>
    </w:p>
    <w:p>
      <w:r/>
      <w:r>
        <w:t>Trans Day of Visibility is deliberately intimate in its impact , seeing someone, hearing their story, changes minds more effectively than a fact sheet. The Transgender District’s latest report and local TDOV festivals, including one in Boeddeker Park, show how community-led events mix celebration with education. The ACLU also frames TDOV as a counterweight to a wave of bills that seek to erase trans lives. Attend a local event, bring a friend, and ask volunteers how to support beyond the day itself.</w:t>
      </w:r>
      <w:r/>
    </w:p>
    <w:p>
      <w:pPr>
        <w:pStyle w:val="Heading2"/>
      </w:pPr>
      <w:r>
        <w:t>What the rising wave of anti-LGBTQ+ bills means in practice</w:t>
      </w:r>
      <w:r/>
    </w:p>
    <w:p>
      <w:r/>
      <w:r>
        <w:t>The ACLU’s legislation-tracking tool makes it bluntly clear: the number of anti-LGBTQ+ bills rose from 533 in 2024 to 616 in 2025, and the first months of 2026 already saw nearly 500 proposals. That volume isn’t just numbers , it represents attempts to restrict access to healthcare, erase gender markers, and criminalise daily life for LGBTQ+ people. Advocacy groups encourage citizens to use trackers to monitor bills in their states, contact representatives, and join legal defence efforts where needed.</w:t>
      </w:r>
      <w:r/>
    </w:p>
    <w:p>
      <w:pPr>
        <w:pStyle w:val="Heading2"/>
      </w:pPr>
      <w:r>
        <w:t>How Kansas’ SB 244 shows the stakes for trans people</w:t>
      </w:r>
      <w:r/>
    </w:p>
    <w:p>
      <w:r/>
      <w:r>
        <w:t>Kansas’ SB 244 is a stark example of far-reaching legislation, and it’s instructive about the mechanics of harm. The law invalidated driver’s licences whose gender marker doesn’t match sex assigned at birth, limited options for updating IDs, restricted access to facilities, and even opened the door to civil suits alleging “damages” for sharing a bathroom. The ACLU has condemned the law and documented how such measures expose trans people to outing, discrimination, and financial risk. If you’re unsure how to help, supporting legal groups and local trans-led services is a direct, effective step.</w:t>
      </w:r>
      <w:r/>
    </w:p>
    <w:p>
      <w:pPr>
        <w:pStyle w:val="Heading2"/>
      </w:pPr>
      <w:r>
        <w:t>Supporting HIV/AIDS services: why spring fundraisers matter</w:t>
      </w:r>
      <w:r/>
    </w:p>
    <w:p>
      <w:r/>
      <w:r>
        <w:t>Community organisations serving people with HIV/AIDS are facing budget cuts, and that squeezes prevention, meals, and care. Events like Dining Out for Life on April 16 and AIDS Walk San Francisco on 19 July are practical ways to keep services running. These fundraisers are also social and accessible: eat at participating restaurants or join a community walk, and you’ll directly top up programmes that might otherwise shrink. Even small donations or volunteering can keep critical services afloat.</w:t>
      </w:r>
      <w:r/>
    </w:p>
    <w:p>
      <w:pPr>
        <w:pStyle w:val="Heading2"/>
      </w:pPr>
      <w:r>
        <w:t>Practical tips: what you can do now</w:t>
      </w:r>
      <w:r/>
    </w:p>
    <w:p>
      <w:r/>
      <w:r>
        <w:t>Get informed: bookmark the ACLU tracker and your local advocacy pages so you can react quickly when a bill appears. Show up: attend a No Kings action, a TDOV event, or a fundraiser , presence signals support. Give strategically: direct donations to legal defence funds and local service providers rather than broadly to national appeals when you can. Talk about it: normalise trans lives and the needs of people with HIV by starting conversations with colleagues and friends.</w:t>
      </w:r>
      <w:r/>
    </w:p>
    <w:p>
      <w:r/>
      <w:r>
        <w:t>It’s a small set of actions , showing up, donating, staying informed , but combined they protect people most at risk and keep community services running when they’re needed most.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1">
        <w:r>
          <w:rPr>
            <w:color w:val="0000EE"/>
            <w:u w:val="single"/>
          </w:rPr>
          <w:t>[3]</w:t>
        </w:r>
      </w:hyperlink>
      <w:r>
        <w:t xml:space="preserve">- Paragraph 3: </w:t>
      </w:r>
      <w:hyperlink r:id="rId11">
        <w:r>
          <w:rPr>
            <w:color w:val="0000EE"/>
            <w:u w:val="single"/>
          </w:rPr>
          <w:t>[3]</w:t>
        </w:r>
      </w:hyperlink>
      <w:r>
        <w:t xml:space="preserve">- Paragraph 4: </w:t>
      </w:r>
      <w:hyperlink r:id="rId13">
        <w:r>
          <w:rPr>
            <w:color w:val="0000EE"/>
            <w:u w:val="single"/>
          </w:rPr>
          <w:t>[4]</w:t>
        </w:r>
      </w:hyperlink>
      <w:r>
        <w:t xml:space="preserve">, </w:t>
      </w:r>
      <w:hyperlink r:id="rId11">
        <w:r>
          <w:rPr>
            <w:color w:val="0000EE"/>
            <w:u w:val="single"/>
          </w:rPr>
          <w:t>[3]</w:t>
        </w:r>
      </w:hyperlink>
      <w:r>
        <w:t xml:space="preserve">- Paragraph 5: </w:t>
      </w:r>
      <w:hyperlink r:id="rId14">
        <w:r>
          <w:rPr>
            <w:color w:val="0000EE"/>
            <w:u w:val="single"/>
          </w:rPr>
          <w:t>[6]</w:t>
        </w:r>
      </w:hyperlink>
      <w:r>
        <w:t xml:space="preserve">, </w:t>
      </w:r>
      <w:hyperlink r:id="rId15">
        <w:r>
          <w:rPr>
            <w:color w:val="0000EE"/>
            <w:u w:val="single"/>
          </w:rPr>
          <w:t>[7]</w:t>
        </w:r>
      </w:hyperlink>
      <w:r>
        <w:t xml:space="preserve">- Paragraph 6: </w:t>
      </w:r>
      <w:hyperlink r:id="rId11">
        <w:r>
          <w:rPr>
            <w:color w:val="0000EE"/>
            <w:u w:val="single"/>
          </w:rPr>
          <w:t>[3]</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https://sfbaytimes.com/we-the-people/?utm_source=rss&amp;utm_medium=rss&amp;utm_campaign=we-the-people</w:t>
        </w:r>
      </w:hyperlink>
      <w:r>
        <w:t xml:space="preserve"> - Please view link - unable to able to access data</w:t>
      </w:r>
      <w:r/>
    </w:p>
    <w:p>
      <w:pPr>
        <w:pStyle w:val="ListNumber"/>
        <w:spacing w:line="240" w:lineRule="auto"/>
        <w:ind w:left="720"/>
      </w:pPr>
      <w:r/>
      <w:hyperlink r:id="rId10">
        <w:r>
          <w:rPr>
            <w:color w:val="0000EE"/>
            <w:u w:val="single"/>
          </w:rPr>
          <w:t>https://www.nokings.org/</w:t>
        </w:r>
      </w:hyperlink>
      <w:r>
        <w:t xml:space="preserve"> - The official website for the 'No Kings' movement, a nationwide initiative opposing authoritarianism and advocating for democratic reforms. The site provides information on upcoming protests, including the major event scheduled for March 28, 2026, and offers resources for attendees and hosts, such as training sessions and event registration. It also features a 'Find an Event' tool to locate local demonstrations and provides access to virtual events for those unable to attend in person.</w:t>
      </w:r>
      <w:r/>
    </w:p>
    <w:p>
      <w:pPr>
        <w:pStyle w:val="ListNumber"/>
        <w:spacing w:line="240" w:lineRule="auto"/>
        <w:ind w:left="720"/>
      </w:pPr>
      <w:r/>
      <w:hyperlink r:id="rId11">
        <w:r>
          <w:rPr>
            <w:color w:val="0000EE"/>
            <w:u w:val="single"/>
          </w:rPr>
          <w:t>https://www.aclu.org/issues/lgbtq-rights/transgender-rights/legislation-tracking-tool</w:t>
        </w:r>
      </w:hyperlink>
      <w:r>
        <w:t xml:space="preserve"> - The American Civil Liberties Union's (ACLU) online tool that tracks anti-LGBTQ+ legislation across all 50 states. The tool provides real-time updates on proposed bills, their statuses, and detailed information on each piece of legislation, including its potential impact on the LGBTQ+ community. It serves as a resource for activists, policymakers, and the public to stay informed about legislative developments affecting LGBTQ+ rights.</w:t>
      </w:r>
      <w:r/>
    </w:p>
    <w:p>
      <w:pPr>
        <w:pStyle w:val="ListNumber"/>
        <w:spacing w:line="240" w:lineRule="auto"/>
        <w:ind w:left="720"/>
      </w:pPr>
      <w:r/>
      <w:hyperlink r:id="rId13">
        <w:r>
          <w:rPr>
            <w:color w:val="0000EE"/>
            <w:u w:val="single"/>
          </w:rPr>
          <w:t>https://www.aclu.org/press-releases/kansas-sb-244-violates-transgender-rights</w:t>
        </w:r>
      </w:hyperlink>
      <w:r>
        <w:t xml:space="preserve"> - An ACLU press release detailing the organization's opposition to Kansas Senate Bill 244, which invalidates driver's licenses of individuals whose gender identity does not match their sex assigned at birth. The release outlines the bill's provisions, its potential impact on transgender individuals, and the ACLU's legal and advocacy responses to challenge the legislation.</w:t>
      </w:r>
      <w:r/>
    </w:p>
    <w:p>
      <w:pPr>
        <w:pStyle w:val="ListNumber"/>
        <w:spacing w:line="240" w:lineRule="auto"/>
        <w:ind w:left="720"/>
      </w:pPr>
      <w:r/>
      <w:hyperlink r:id="rId12">
        <w:r>
          <w:rPr>
            <w:color w:val="0000EE"/>
            <w:u w:val="single"/>
          </w:rPr>
          <w:t>https://www.aclu.org/press-releases/tdov-2026</w:t>
        </w:r>
      </w:hyperlink>
      <w:r>
        <w:t xml:space="preserve"> - An ACLU press release announcing events and initiatives for Transgender Day of Visibility (TDOV) 2026. The release highlights the significance of TDOV in celebrating transgender individuals' contributions and raising awareness about the challenges they face. It provides information on planned events, resources for the transgender community, and the ACLU's ongoing efforts to support transgender rights.</w:t>
      </w:r>
      <w:r/>
    </w:p>
    <w:p>
      <w:pPr>
        <w:pStyle w:val="ListNumber"/>
        <w:spacing w:line="240" w:lineRule="auto"/>
        <w:ind w:left="720"/>
      </w:pPr>
      <w:r/>
      <w:hyperlink r:id="rId14">
        <w:r>
          <w:rPr>
            <w:color w:val="0000EE"/>
            <w:u w:val="single"/>
          </w:rPr>
          <w:t>https://www.sfaidsfoundation.org/dining-out-for-life-2026</w:t>
        </w:r>
      </w:hyperlink>
      <w:r>
        <w:t xml:space="preserve"> - Information about Dining Out for Life 2026, an annual fundraising event supporting the San Francisco AIDS Foundation and Project Open Hand. The page provides details on participating restaurants, how to get involved, and the impact of the funds raised on HIV/AIDS services in the San Francisco area.</w:t>
      </w:r>
      <w:r/>
    </w:p>
    <w:p>
      <w:pPr>
        <w:pStyle w:val="ListNumber"/>
        <w:spacing w:line="240" w:lineRule="auto"/>
        <w:ind w:left="720"/>
      </w:pPr>
      <w:r/>
      <w:hyperlink r:id="rId15">
        <w:r>
          <w:rPr>
            <w:color w:val="0000EE"/>
            <w:u w:val="single"/>
          </w:rPr>
          <w:t>https://www.aidswalk.net/sanfrancisco/</w:t>
        </w:r>
      </w:hyperlink>
      <w:r>
        <w:t xml:space="preserve"> - The official website for AIDS Walk San Francisco, celebrating its 40th anniversary on July 19, 2026. The site offers information on registration, fundraising, and the event's history, highlighting its role in supporting HIV/AIDS services and research in the San Francisco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fbaytimes.com/we-the-people/?utm_source=rss&amp;utm_medium=rss&amp;utm_campaign=we-the-people" TargetMode="External"/><Relationship Id="rId10" Type="http://schemas.openxmlformats.org/officeDocument/2006/relationships/hyperlink" Target="https://www.nokings.org/" TargetMode="External"/><Relationship Id="rId11" Type="http://schemas.openxmlformats.org/officeDocument/2006/relationships/hyperlink" Target="https://www.aclu.org/issues/lgbtq-rights/transgender-rights/legislation-tracking-tool" TargetMode="External"/><Relationship Id="rId12" Type="http://schemas.openxmlformats.org/officeDocument/2006/relationships/hyperlink" Target="https://www.aclu.org/press-releases/tdov-2026" TargetMode="External"/><Relationship Id="rId13" Type="http://schemas.openxmlformats.org/officeDocument/2006/relationships/hyperlink" Target="https://www.aclu.org/press-releases/kansas-sb-244-violates-transgender-rights" TargetMode="External"/><Relationship Id="rId14" Type="http://schemas.openxmlformats.org/officeDocument/2006/relationships/hyperlink" Target="https://www.sfaidsfoundation.org/dining-out-for-life-2026" TargetMode="External"/><Relationship Id="rId15" Type="http://schemas.openxmlformats.org/officeDocument/2006/relationships/hyperlink" Target="https://www.aidswalk.net/sanfrancisc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