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Pride Funding Debate: Why Canada’s LGBT Festivals Want More Federal Support</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and taxpayers alike are watching as Pride organisers press Ottawa for bigger, multi‑year grants; festival leaders say extra funds will cover rising costs, security and outreach to smaller communities, and supporters argue it’s an investment in inclusion and safety.</w:t>
      </w:r>
      <w:r/>
    </w:p>
    <w:p>
      <w:r/>
      <w:r>
        <w:t>Essential Takeaways</w:t>
      </w:r>
      <w:r/>
      <w:r/>
    </w:p>
    <w:p>
      <w:pPr>
        <w:pStyle w:val="ListBullet"/>
        <w:spacing w:line="240" w:lineRule="auto"/>
        <w:ind w:left="720"/>
      </w:pPr>
      <w:r/>
      <w:r>
        <w:rPr>
          <w:b/>
        </w:rPr>
        <w:t>Funding ask:</w:t>
      </w:r>
      <w:r>
        <w:t xml:space="preserve"> Pride organisers are requesting a modest‑sounding $3 million a year for three years , $9 million total , to support festivals across Canada. </w:t>
      </w:r>
      <w:r/>
    </w:p>
    <w:p>
      <w:pPr>
        <w:pStyle w:val="ListBullet"/>
        <w:spacing w:line="240" w:lineRule="auto"/>
        <w:ind w:left="720"/>
      </w:pPr>
      <w:r/>
      <w:r>
        <w:rPr>
          <w:b/>
        </w:rPr>
        <w:t>Rising costs:</w:t>
      </w:r>
      <w:r>
        <w:t xml:space="preserve"> Groups cite inflation, logistics and reduced corporate sponsorship as reasons the current funding isn’t enough. </w:t>
      </w:r>
      <w:r/>
    </w:p>
    <w:p>
      <w:pPr>
        <w:pStyle w:val="ListBullet"/>
        <w:spacing w:line="240" w:lineRule="auto"/>
        <w:ind w:left="720"/>
      </w:pPr>
      <w:r/>
      <w:r>
        <w:rPr>
          <w:b/>
        </w:rPr>
        <w:t>Security concerns:</w:t>
      </w:r>
      <w:r>
        <w:t xml:space="preserve"> Ottawa already provided dedicated security funding; organisers want stable, ongoing support to manage threats and event safety. </w:t>
      </w:r>
      <w:r/>
    </w:p>
    <w:p>
      <w:pPr>
        <w:pStyle w:val="ListBullet"/>
        <w:spacing w:line="240" w:lineRule="auto"/>
        <w:ind w:left="720"/>
      </w:pPr>
      <w:r/>
      <w:r>
        <w:rPr>
          <w:b/>
        </w:rPr>
        <w:t>Community reach:</w:t>
      </w:r>
      <w:r>
        <w:t xml:space="preserve"> Part of the pitch is backing outreach in smaller towns, where organisers say services and safe spaces are scarce. </w:t>
      </w:r>
      <w:r/>
    </w:p>
    <w:p>
      <w:pPr>
        <w:pStyle w:val="ListBullet"/>
        <w:spacing w:line="240" w:lineRule="auto"/>
        <w:ind w:left="720"/>
      </w:pPr>
      <w:r/>
      <w:r>
        <w:rPr>
          <w:b/>
        </w:rPr>
        <w:t>Government context:</w:t>
      </w:r>
      <w:r>
        <w:t xml:space="preserve"> The request sits alongside existing federal initiatives and recent investments aimed at 2SLGBTQI+ communities.</w:t>
      </w:r>
      <w:r/>
      <w:r/>
    </w:p>
    <w:p>
      <w:pPr>
        <w:pStyle w:val="Heading2"/>
      </w:pPr>
      <w:r>
        <w:t>What organisers are actually asking for and why it matters</w:t>
      </w:r>
      <w:r/>
    </w:p>
    <w:p>
      <w:r/>
      <w:r>
        <w:t>Pride leaders from across the country have publicly asked the federal government for a targeted, multi‑year fund to help sustain roughly 200 free, accessible Pride events. They’re pitching $3 million a year over three years as a way to stabilise festivals hit by higher costs and shrinking corporate dollars.</w:t>
      </w:r>
      <w:r/>
    </w:p>
    <w:p>
      <w:r/>
      <w:r>
        <w:t>Organisers point to practical needs , paying artists, covering logistics and keeping events secure , and argue the funding protects the social and economic benefits Pride brings. That makes sense to supporters who see festivals as both celebration and community service.</w:t>
      </w:r>
      <w:r/>
    </w:p>
    <w:p>
      <w:r/>
      <w:r>
        <w:t>For taxpayers and local residents, the line between celebration and public spending prompts debate; the framing , “modest investment” , is intentionally modest, but the request raises normal questions about priorities and oversight.</w:t>
      </w:r>
      <w:r/>
    </w:p>
    <w:p>
      <w:pPr>
        <w:pStyle w:val="Heading2"/>
      </w:pPr>
      <w:r>
        <w:t>Security funding: what’s already on the table</w:t>
      </w:r>
      <w:r/>
    </w:p>
    <w:p>
      <w:r/>
      <w:r>
        <w:t>The federal government has provided security support for Pride events in recent years, acknowledging higher risk levels at public gatherings. That support was welcomed by organisers, but they say it doesn’t cover the broader costs of running inclusive festivals.</w:t>
      </w:r>
      <w:r/>
    </w:p>
    <w:p>
      <w:r/>
      <w:r>
        <w:t>Security grants tend to be earmarked and time‑limited, while festival budgets include many moving parts. So organisers argue a stable operating fund would let them plan further ahead and expand services in quieter months and places.</w:t>
      </w:r>
      <w:r/>
    </w:p>
    <w:p>
      <w:r/>
      <w:r>
        <w:t>If you’re involved in event planning, the takeaway is simple: predictable funding changes planning from crisis management to strategy, and that’s the argument Pride groups are using.</w:t>
      </w:r>
      <w:r/>
    </w:p>
    <w:p>
      <w:pPr>
        <w:pStyle w:val="Heading2"/>
      </w:pPr>
      <w:r>
        <w:t>Why corporate sponsors are pulling back , and what that means</w:t>
      </w:r>
      <w:r/>
    </w:p>
    <w:p>
      <w:r/>
      <w:r>
        <w:t>Festival directors are also pointing to a drop in corporate sponsorship. They say companies are trimming diversity‑and‑inclusion spending or reallocating marketing budgets, which leaves a gap festivals used to fill.</w:t>
      </w:r>
      <w:r/>
    </w:p>
    <w:p>
      <w:r/>
      <w:r>
        <w:t>That shift mirrors broader trends in corporate giving and marketing, where companies tighten belts in uncertain times or change strategies. Organisers see federal support as a backstop so community services and performances aren’t sacrificed.</w:t>
      </w:r>
      <w:r/>
    </w:p>
    <w:p>
      <w:r/>
      <w:r>
        <w:t>For communities, the practical result is clear: fewer sponsors can mean smaller line‑ups, less free programming, and fewer outreach efforts , unless other funding steps in.</w:t>
      </w:r>
      <w:r/>
    </w:p>
    <w:p>
      <w:pPr>
        <w:pStyle w:val="Heading2"/>
      </w:pPr>
      <w:r>
        <w:t>Reaching smaller towns: inclusion or friction?</w:t>
      </w:r>
      <w:r/>
    </w:p>
    <w:p>
      <w:r/>
      <w:r>
        <w:t>A core part of the funding pitch is outreach to smaller communities, where organisers say 2SLGBTQI+ people have fewer resources and Pride events can be lifelines. They argue federal dollars help bring visibility and services to places that otherwise lack them.</w:t>
      </w:r>
      <w:r/>
    </w:p>
    <w:p>
      <w:r/>
      <w:r>
        <w:t>Critics respond that pushing urban‑style Pride events into conservative small towns can provoke backlash and sometimes deepen polarisation. Supporters counter that visibility and services are exactly what remote communities need, and that safety and sensitivity can be built into local programming.</w:t>
      </w:r>
      <w:r/>
    </w:p>
    <w:p>
      <w:r/>
      <w:r>
        <w:t>If you care about access, look for festival plans that show local partnerships, clear community consultation and measured programmes rather than one‑size‑fits‑all parades.</w:t>
      </w:r>
      <w:r/>
    </w:p>
    <w:p>
      <w:pPr>
        <w:pStyle w:val="Heading2"/>
      </w:pPr>
      <w:r>
        <w:t>How the federal government has acted so far , and what’s next</w:t>
      </w:r>
      <w:r/>
    </w:p>
    <w:p>
      <w:r/>
      <w:r>
        <w:t>Ottawa has already announced several measures and investments aimed at supporting 2SLGBTQI+ Canadians, including security funding and programs intended to promote inclusion and equity. The current request for a multi‑year Pride fund sits alongside those initiatives.</w:t>
      </w:r>
      <w:r/>
    </w:p>
    <w:p>
      <w:r/>
      <w:r>
        <w:t>Policy choices now will reflect how government balances visible cultural support with fiscal priorities. Organisers hope a stable fund will be adopted; opponents will press for accountability and clarity about outcomes.</w:t>
      </w:r>
      <w:r/>
    </w:p>
    <w:p>
      <w:r/>
      <w:r>
        <w:t>If you want to follow the debate, watch for government responses that tie any new funding to measurable community benefits and safeguards.</w:t>
      </w:r>
      <w:r/>
    </w:p>
    <w:p>
      <w:r/>
      <w:r>
        <w:t>It's a small change that can make every celebration and outreach effort more sustainable and safer.</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9">
        <w:r>
          <w:rPr>
            <w:color w:val="0000EE"/>
            <w:u w:val="single"/>
          </w:rPr>
          <w:t>[2]</w:t>
        </w:r>
      </w:hyperlink>
      <w:r>
        <w:t xml:space="preserve">, </w:t>
      </w:r>
      <w:hyperlink r:id="rId10">
        <w:r>
          <w:rPr>
            <w:color w:val="0000EE"/>
            <w:u w:val="single"/>
          </w:rPr>
          <w:t>[4]</w:t>
        </w:r>
      </w:hyperlink>
      <w:r>
        <w:t xml:space="preserve">- Paragraph 2: </w:t>
      </w:r>
      <w:hyperlink r:id="rId11">
        <w:r>
          <w:rPr>
            <w:color w:val="0000EE"/>
            <w:u w:val="single"/>
          </w:rPr>
          <w:t>[3]</w:t>
        </w:r>
      </w:hyperlink>
      <w:r>
        <w:t xml:space="preserve">, </w:t>
      </w:r>
      <w:hyperlink r:id="rId12">
        <w:r>
          <w:rPr>
            <w:color w:val="0000EE"/>
            <w:u w:val="single"/>
          </w:rPr>
          <w:t>[6]</w:t>
        </w:r>
      </w:hyperlink>
      <w:r>
        <w:t xml:space="preserve">- Paragraph 3: </w:t>
      </w:r>
      <w:hyperlink r:id="rId13">
        <w:r>
          <w:rPr>
            <w:color w:val="0000EE"/>
            <w:u w:val="single"/>
          </w:rPr>
          <w:t>[5]</w:t>
        </w:r>
      </w:hyperlink>
      <w:r>
        <w:t xml:space="preserve">, </w:t>
      </w:r>
      <w:hyperlink r:id="rId12">
        <w:r>
          <w:rPr>
            <w:color w:val="0000EE"/>
            <w:u w:val="single"/>
          </w:rPr>
          <w:t>[6]</w:t>
        </w:r>
      </w:hyperlink>
      <w:r>
        <w:t xml:space="preserve">- Paragraph 4: </w:t>
      </w:r>
      <w:hyperlink r:id="rId11">
        <w:r>
          <w:rPr>
            <w:color w:val="0000EE"/>
            <w:u w:val="single"/>
          </w:rPr>
          <w:t>[3]</w:t>
        </w:r>
      </w:hyperlink>
      <w:r>
        <w:t xml:space="preserve">, </w:t>
      </w:r>
      <w:hyperlink r:id="rId13">
        <w:r>
          <w:rPr>
            <w:color w:val="0000EE"/>
            <w:u w:val="single"/>
          </w:rPr>
          <w:t>[5]</w:t>
        </w:r>
      </w:hyperlink>
      <w:r>
        <w:t xml:space="preserve">- Paragraph 5: </w:t>
      </w:r>
      <w:hyperlink r:id="rId10">
        <w:r>
          <w:rPr>
            <w:color w:val="0000EE"/>
            <w:u w:val="single"/>
          </w:rPr>
          <w:t>[4]</w:t>
        </w:r>
      </w:hyperlink>
      <w:r>
        <w:t xml:space="preserve">, </w:t>
      </w:r>
      <w:hyperlink r:id="rId12">
        <w:r>
          <w:rPr>
            <w:color w:val="0000EE"/>
            <w:u w:val="single"/>
          </w:rPr>
          <w:t>[6]</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https://www.lifesitenews.com/blogs/canadian-lgbt-activists-are-demanding-more-taxpayer-money-to-fund-the-propaganda-machine/</w:t>
        </w:r>
      </w:hyperlink>
      <w:r>
        <w:t xml:space="preserve"> - Please view link - unable to able to access data</w:t>
      </w:r>
      <w:r/>
    </w:p>
    <w:p>
      <w:pPr>
        <w:pStyle w:val="ListNumber"/>
        <w:spacing w:line="240" w:lineRule="auto"/>
        <w:ind w:left="720"/>
      </w:pPr>
      <w:r/>
      <w:hyperlink r:id="rId9">
        <w:r>
          <w:rPr>
            <w:color w:val="0000EE"/>
            <w:u w:val="single"/>
          </w:rPr>
          <w:t>https://www.lifesitenews.com/blogs/canadian-lgbt-activists-are-demanding-more-taxpayer-money-to-fund-the-propaganda-machine/</w:t>
        </w:r>
      </w:hyperlink>
      <w:r>
        <w:t xml:space="preserve"> - In March 2026, representatives from Canada's largest Pride festivals requested an additional $9 million over three years from the federal government, citing insufficient current funding. They argued that this 'modest' investment would support approximately 200 free, accessible Pride festivals nationwide, ensuring Canada's commitment to inclusion extends beyond symbolism. The activists highlighted the need for a stable, multi-year funding plan to address rising costs and maintain the sustainability of these events.</w:t>
      </w:r>
      <w:r/>
    </w:p>
    <w:p>
      <w:pPr>
        <w:pStyle w:val="ListNumber"/>
        <w:spacing w:line="240" w:lineRule="auto"/>
        <w:ind w:left="720"/>
      </w:pPr>
      <w:r/>
      <w:hyperlink r:id="rId11">
        <w:r>
          <w:rPr>
            <w:color w:val="0000EE"/>
            <w:u w:val="single"/>
          </w:rPr>
          <w:t>https://www.canada.ca/en/women-gender-equality/news/2025/06/supporting-2slgbtqi-communities-for-a-safer-more-equitable-and-inclusive-canada.html</w:t>
        </w:r>
      </w:hyperlink>
      <w:r>
        <w:t xml:space="preserve"> - In June 2025, the Canadian government announced $1.5 million to support the security needs of Pride festivals across the country. This funding, administered by Fierté Canada Pride through Canada's Action Plan on Combatting Hate, aimed to cover rising costs of safety and insurance planning, enabling organizers to continue building welcoming and inclusive spaces for all. The initiative underscored the government's commitment to fostering a safer, more equitable, and inclusive environment for 2SLGBTQI+ communities.</w:t>
      </w:r>
      <w:r/>
    </w:p>
    <w:p>
      <w:pPr>
        <w:pStyle w:val="ListNumber"/>
        <w:spacing w:line="240" w:lineRule="auto"/>
        <w:ind w:left="720"/>
      </w:pPr>
      <w:r/>
      <w:hyperlink r:id="rId10">
        <w:r>
          <w:rPr>
            <w:color w:val="0000EE"/>
            <w:u w:val="single"/>
          </w:rPr>
          <w:t>https://www.canada.ca/en/women-gender-equality/news/2025/08/government-of-canada-reaffirms-support-for-2slgbtqi-communities.html</w:t>
        </w:r>
      </w:hyperlink>
      <w:r>
        <w:t xml:space="preserve"> - In August 2025, the Canadian government reaffirmed its support for 2SLGBTQI+ communities by announcing continued funding for Pride festivals. This included $3 million over two years to support security needs, as part of Canada's Action Plan on Combatting Hate. The funding aimed to offset increasing security and insurance costs for events nationwide, amid rising levels of 2SLGBTQI+ hate. The initiative also highlighted investments in entrepreneurship programs and public awareness campaigns to promote inclusion and combat stigma.</w:t>
      </w:r>
      <w:r/>
    </w:p>
    <w:p>
      <w:pPr>
        <w:pStyle w:val="ListNumber"/>
        <w:spacing w:line="240" w:lineRule="auto"/>
        <w:ind w:left="720"/>
      </w:pPr>
      <w:r/>
      <w:hyperlink r:id="rId13">
        <w:r>
          <w:rPr>
            <w:color w:val="0000EE"/>
            <w:u w:val="single"/>
          </w:rPr>
          <w:t>https://www.canada.ca/en/women-gender-equality/news/2024/06/security-funding-to-support-pride-organizations-amidst-increased-hate.html</w:t>
        </w:r>
      </w:hyperlink>
      <w:r>
        <w:t xml:space="preserve"> - In June 2024, the Canadian government announced up to $1.5 million for Fierté Canada Pride to support the security needs of Pride festivals. This funding aimed to help offset rising security and insurance costs for events across the country, amid increasing levels of 2SLGBTQI+ hate. The initiative was part of Canada's broader efforts to combat hate and ensure that all Canadians can celebrate their authentic selves safely during Pride Season.</w:t>
      </w:r>
      <w:r/>
    </w:p>
    <w:p>
      <w:pPr>
        <w:pStyle w:val="ListNumber"/>
        <w:spacing w:line="240" w:lineRule="auto"/>
        <w:ind w:left="720"/>
      </w:pPr>
      <w:r/>
      <w:hyperlink r:id="rId12">
        <w:r>
          <w:rPr>
            <w:color w:val="0000EE"/>
            <w:u w:val="single"/>
          </w:rPr>
          <w:t>https://www.canada.ca/en/women-gender-equality/free-to-be-me/federal-2slgbtqi-plus-action-plan/progress/government-investments.html</w:t>
        </w:r>
      </w:hyperlink>
      <w:r>
        <w:t xml:space="preserve"> - The Federal 2SLGBTQI+ Action Plan, launched in August 2022, included significant investments to support 2SLGBTQI+ communities. This encompassed up to $3 million over two years, starting in 2024–25, for Women and Gender Equality Canada to support security needs for Pride festivals. The plan also allocated up to $75 million over five years for various initiatives, including capacity-building grants, community projects, and public awareness campaigns aimed at promoting inclusion and combating discrimination against 2SLGBTQI+ communities.</w:t>
      </w:r>
      <w:r/>
    </w:p>
    <w:p>
      <w:pPr>
        <w:pStyle w:val="ListNumber"/>
        <w:spacing w:line="240" w:lineRule="auto"/>
        <w:ind w:left="720"/>
      </w:pPr>
      <w:r/>
      <w:hyperlink r:id="rId14">
        <w:r>
          <w:rPr>
            <w:color w:val="0000EE"/>
            <w:u w:val="single"/>
          </w:rPr>
          <w:t>https://www.youtube.com/watch?v=QbrAH1SdUg0</w:t>
        </w:r>
      </w:hyperlink>
      <w:r>
        <w:t xml:space="preserve"> - In March 2026, representatives from Canada's largest Pride festivals, including Kojo Modeste (Pride Toronto), Julie Nobert-DeMarchi (Fierté Timmins), Joseph Hoang (Vancouver Pride), and Callie Metler (Capital Pride), held a press conference in Ottawa. They called on the federal government for assistance amid rising costs and a decrease in corporate funding. They proposed a support fund of $9 million over three years to ensure the sustainability of over 200 festivals across the country.</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lifesitenews.com/blogs/canadian-lgbt-activists-are-demanding-more-taxpayer-money-to-fund-the-propaganda-machine/" TargetMode="External"/><Relationship Id="rId10" Type="http://schemas.openxmlformats.org/officeDocument/2006/relationships/hyperlink" Target="https://www.canada.ca/en/women-gender-equality/news/2025/08/government-of-canada-reaffirms-support-for-2slgbtqi-communities.html" TargetMode="External"/><Relationship Id="rId11" Type="http://schemas.openxmlformats.org/officeDocument/2006/relationships/hyperlink" Target="https://www.canada.ca/en/women-gender-equality/news/2025/06/supporting-2slgbtqi-communities-for-a-safer-more-equitable-and-inclusive-canada.html" TargetMode="External"/><Relationship Id="rId12" Type="http://schemas.openxmlformats.org/officeDocument/2006/relationships/hyperlink" Target="https://www.canada.ca/en/women-gender-equality/free-to-be-me/federal-2slgbtqi-plus-action-plan/progress/government-investments.html" TargetMode="External"/><Relationship Id="rId13" Type="http://schemas.openxmlformats.org/officeDocument/2006/relationships/hyperlink" Target="https://www.canada.ca/en/women-gender-equality/news/2024/06/security-funding-to-support-pride-organizations-amidst-increased-hate.html" TargetMode="External"/><Relationship Id="rId14" Type="http://schemas.openxmlformats.org/officeDocument/2006/relationships/hyperlink" Target="https://www.youtube.com/watch?v=QbrAH1SdUg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