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Whorey gays worldwide mourn the demise of the Andrew Christian underwear brand</w:t>
      </w:r>
      <w:r/>
    </w:p>
    <w:p>
      <w:r/>
      <w:r/>
    </w:p>
    <w:p>
      <w:r>
        <w:drawing>
          <wp:inline xmlns:a="http://schemas.openxmlformats.org/drawingml/2006/main" xmlns:pic="http://schemas.openxmlformats.org/drawingml/2006/picture">
            <wp:extent cx="5080000" cy="305098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50984"/>
                    </a:xfrm>
                    <a:prstGeom prst="rect"/>
                  </pic:spPr>
                </pic:pic>
              </a:graphicData>
            </a:graphic>
          </wp:inline>
        </w:drawing>
      </w:r>
    </w:p>
    <w:p>
      <w:r/>
      <w:r>
        <w:t>Anyone who ever packed their business into some brightly coloured stretch fabric with the name Andrew Christian around the waistband will be devastated. The eponymous founder whose underwear label helped define queer menswear (for slags!) for more than two decades, has closed the brand’s website and announced his retirement, bringing to an end a chapter many in the community describe as formative for visibility and self‑expression. According to the original report, the site now carries a simple banner: 'Andrew Christian is now closed. Thank you for your loyalty and support over the years.'</w:t>
      </w:r>
      <w:r/>
    </w:p>
    <w:p>
      <w:r/>
      <w:r>
        <w:t>The designer told Queerty and other outlets that a seismic shift in buying habits undercut the business model he had built, pointing to the rise of ultra‑low‑cost fast‑fashion marketplaces such as Shein and Temu where underwear can be purchased for a few dollars. Industry observers say those platforms have altered price expectations across younger cohorts, squeezing margins for independent labels that emphasise fit, quality and identity‑driven design.</w:t>
      </w:r>
      <w:r/>
    </w:p>
    <w:p>
      <w:r/>
      <w:r>
        <w:t>Christian also cited the broader political climate as a factor, telling Queerty that it has become harder for companies that centre gay audiences to secure partnerships with larger firms, a dynamic he said contributed to the decision to close. The designer framed his exit as a combination of economic pressure and cultural headwinds.</w:t>
      </w:r>
      <w:r/>
    </w:p>
    <w:p>
      <w:r/>
      <w:r>
        <w:t>In social posts shared as the site went dark, Christian offered a personal farewell that blended gratitude with melancholy: 'Today, with tears, gratitude, and a heart full of memories, we close the Andrew Christian website. It’s with a heavy but deeply grateful heart that we say goodbye.' He thanked customers directly: 'You gave this brand its soul. The site may go dark, this chapter may end… but the love, the stories, and the community we built together will stay with us forever.' Those messages were echoed on Instagram, where he wrote: 'As I take this final bow, I just want to say thank you to everyone who believed in me, my work, and the world we created together.'</w:t>
      </w:r>
      <w:r/>
    </w:p>
    <w:p>
      <w:r/>
      <w:r>
        <w:t>The brand was founded in the late 1990s and later expanding into swimwear, sportswear and multiple sub‑labels and launced a final collection called Bespoke this year.</w:t>
      </w:r>
      <w:r/>
    </w:p>
    <w:p>
      <w:r/>
      <w:r>
        <w:t>For many customers and peers, the loss is cultural as well as commercial: the brand’s campaigns and cuts provided confidence and a sense of being seen. Commentators ask how independent queer‑owned labels can survive in a market normalised to $3 throwaways, and what mechanisms , from conscious buying to wholesale partnerships and policy change , might protect creators who invest in quality and community over volume. According to the original and related reports, those questions now sit at the centre of debates about the future of queer fashion.</w:t>
      </w:r>
      <w:r/>
    </w:p>
    <w:p>
      <w:r/>
      <w:r>
        <w:t xml:space="preserve">Christian closed his farewell notes by reiterating the personal meaning of the work and the community it fostered: 'Thank you for standing with me. Thank you for believing in me. Thank you for being part of this legacy.' The announcement leaves a legacy worth interrogating , not only the garments and campaigns but the economic and cultural conditions that allowed the brand to flourish and now leave a void.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https://www.dnamagazine.com.au/andrew-christian-says-goodbye-and-leaves-a-hole-no-fast-fashion-brand-can-fill/</w:t>
        </w:r>
      </w:hyperlink>
      <w:r>
        <w:t xml:space="preserve"> - Please view link - unable to able to access data</w:t>
      </w:r>
      <w:r/>
    </w:p>
    <w:p>
      <w:pPr>
        <w:pStyle w:val="ListNumber"/>
        <w:spacing w:line="240" w:lineRule="auto"/>
        <w:ind w:left="720"/>
      </w:pPr>
      <w:r/>
      <w:hyperlink r:id="rId11">
        <w:r>
          <w:rPr>
            <w:color w:val="0000EE"/>
            <w:u w:val="single"/>
          </w:rPr>
          <w:t>https://www.out.com/fashion/andrew-christian-underwear-shutting-down</w:t>
        </w:r>
      </w:hyperlink>
      <w:r>
        <w:t xml:space="preserve"> - After over 20 years in the queer fashion industry, Andrew Christian has announced the closure of his eponymous underwear brand. The decision stems from shifts in consumer behaviour, with younger generations favouring fast-fashion platforms like Shein and Temu, where underwear is available for as low as $3. Additionally, the current political climate has made it challenging for LGBTQ+ focused businesses to secure partnerships with larger companies. Christian expressed gratitude to his supporters, stating that while the website may be closing, the love and community built will remain.</w:t>
      </w:r>
      <w:r/>
    </w:p>
    <w:p>
      <w:pPr>
        <w:pStyle w:val="ListNumber"/>
        <w:spacing w:line="240" w:lineRule="auto"/>
        <w:ind w:left="720"/>
      </w:pPr>
      <w:r/>
      <w:hyperlink r:id="rId12">
        <w:r>
          <w:rPr>
            <w:color w:val="0000EE"/>
            <w:u w:val="single"/>
          </w:rPr>
          <w:t>https://www.edgemedianetwork.com/story/160908</w:t>
        </w:r>
      </w:hyperlink>
      <w:r>
        <w:t xml:space="preserve"> - Andrew Christian, the founder of the iconic underwear brand, has announced his retirement after more than 25 years in the queer fashion industry. The final collection, titled 'Bespoke,' was released in Autumn 2025, marking the end of an era for queer fashion and culture. Christian's journey began in 1997, and over the years, the brand expanded to include swimwear, sportswear, and various sub-brands catering to different facets of queer identity. The closure reflects the challenges faced by LGBTQ+ owned businesses in the current market landscape.</w:t>
      </w:r>
      <w:r/>
    </w:p>
    <w:p>
      <w:pPr>
        <w:pStyle w:val="ListNumber"/>
        <w:spacing w:line="240" w:lineRule="auto"/>
        <w:ind w:left="720"/>
      </w:pPr>
      <w:r/>
      <w:hyperlink r:id="rId13">
        <w:r>
          <w:rPr>
            <w:color w:val="0000EE"/>
            <w:u w:val="single"/>
          </w:rPr>
          <w:t>https://www.queerty.com/andrew-christian-to-retire-his-iconic-underwear-brand-with-final-collection-the-company-will-close-20250605/</w:t>
        </w:r>
      </w:hyperlink>
      <w:r>
        <w:t xml:space="preserve"> - Andrew Christian has announced the retirement of his iconic underwear brand, with plans to release a final collection titled 'Bespoke' in October 2025. The decision to close the company by the end of the year comes after more than 25 years in operation. Christian cited the rise of fast-fashion platforms like Shein and Temu, which offer underwear at significantly lower prices, as a major factor. He also mentioned the current political climate, which has made it challenging for LGBTQ+ focused businesses to secure partnerships with larger companies.</w:t>
      </w:r>
      <w:r/>
    </w:p>
    <w:p>
      <w:pPr>
        <w:pStyle w:val="ListNumber"/>
        <w:spacing w:line="240" w:lineRule="auto"/>
        <w:ind w:left="720"/>
      </w:pPr>
      <w:r/>
      <w:hyperlink r:id="rId14">
        <w:r>
          <w:rPr>
            <w:color w:val="0000EE"/>
            <w:u w:val="single"/>
          </w:rPr>
          <w:t>https://grokipedia.com/page/Andrew_Christian</w:t>
        </w:r>
      </w:hyperlink>
      <w:r>
        <w:t xml:space="preserve"> - Andrew Christian, the founder of the eponymous underwear brand, announced the company's closure in June 2025. The final collection, 'Bespoke,' was released in October 2025, marking the end of over 25 years in the fashion industry. Christian cited the rise of fast-fashion platforms like Shein and Temu, which offer underwear at low prices, as a significant challenge. Additionally, he mentioned the current political climate, which has made it difficult for LGBTQ+ focused businesses to secure partnerships with larger companies.</w:t>
      </w:r>
      <w:r/>
    </w:p>
    <w:p>
      <w:pPr>
        <w:pStyle w:val="ListNumber"/>
        <w:spacing w:line="240" w:lineRule="auto"/>
        <w:ind w:left="720"/>
      </w:pPr>
      <w:r/>
      <w:hyperlink r:id="rId15">
        <w:r>
          <w:rPr>
            <w:color w:val="0000EE"/>
            <w:u w:val="single"/>
          </w:rPr>
          <w:t>https://boutique-lgbtqia.com/andrew-christian-steps-down-marking-end-of-gay-fashion-era</w:t>
        </w:r>
      </w:hyperlink>
      <w:r>
        <w:t xml:space="preserve"> - After more than 25 years at the forefront of queer fashion, Andrew Christian has officially announced his retirement. The iconic designer will debut his final collection, titled 'Bespoke,' for Fall-Winter 2025. This farewell marks the end of a defining chapter in LGBTQ2S+ fashion and culture. Christian shared that the decision was influenced by the rise of fast-fashion brands and the current political climate, which have made it challenging for LGBTQ+ focused businesses to secure partnerships with larger companies.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andrew-christian-says-goodbye-and-leaves-a-hole-no-fast-fashion-brand-can-fill/" TargetMode="External"/><Relationship Id="rId11" Type="http://schemas.openxmlformats.org/officeDocument/2006/relationships/hyperlink" Target="https://www.out.com/fashion/andrew-christian-underwear-shutting-down" TargetMode="External"/><Relationship Id="rId12" Type="http://schemas.openxmlformats.org/officeDocument/2006/relationships/hyperlink" Target="https://www.edgemedianetwork.com/story/160908" TargetMode="External"/><Relationship Id="rId13" Type="http://schemas.openxmlformats.org/officeDocument/2006/relationships/hyperlink" Target="https://www.queerty.com/andrew-christian-to-retire-his-iconic-underwear-brand-with-final-collection-the-company-will-close-20250605/" TargetMode="External"/><Relationship Id="rId14" Type="http://schemas.openxmlformats.org/officeDocument/2006/relationships/hyperlink" Target="https://grokipedia.com/page/Andrew_Christian" TargetMode="External"/><Relationship Id="rId15" Type="http://schemas.openxmlformats.org/officeDocument/2006/relationships/hyperlink" Target="https://boutique-lgbtqia.com/andrew-christian-steps-down-marking-end-of-gay-fashion-e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