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It's all about adults-only travel for the gays!</w:t>
      </w:r>
      <w:r/>
    </w:p>
    <w:p>
      <w:r/>
      <w:r/>
    </w:p>
    <w:p>
      <w:r>
        <w:drawing>
          <wp:inline xmlns:a="http://schemas.openxmlformats.org/drawingml/2006/main" xmlns:pic="http://schemas.openxmlformats.org/drawingml/2006/picture">
            <wp:extent cx="5080000" cy="290087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0874"/>
                    </a:xfrm>
                    <a:prstGeom prst="rect"/>
                  </pic:spPr>
                </pic:pic>
              </a:graphicData>
            </a:graphic>
          </wp:inline>
        </w:drawing>
      </w:r>
    </w:p>
    <w:p>
      <w:r/>
      <w:r>
        <w:t>With travel very much back on the agenda in a post-pandemic world, an increasing number of gay travellers are gravitating towards adults-only vacation experiences. And who can blame them? Maybe it's because we're looking for a more relaxed atmosphere, maybe we're looking to engage with a community of like-minded holidaymakers. With many tour operators now catering specifically to gay or LGBTQ+ travellers, the landscape of queer travel has evolved to better meet the diverse preferences and expectations of this demographic.</w:t>
      </w:r>
      <w:r/>
    </w:p>
    <w:p>
      <w:r/>
      <w:r>
        <w:t>Adults-only vacation offerings span a wide range, including cruises, land-based tours, and specialty programmes crafted specifically for LGBTQ+ travellers. According to Glenn Troost, a retiree from Palm Springs, the appeal of an adults-only setting lies in the nature of the entertainment, which can be more risqué and appropriate for adult audiences. Speaking to USA TODAY, Troost remarked, "It’s nice being in an adults-only setting, whether that’s gay or straight or mixed because the entertainment can get bawdy and adult-like.” His partner, Brett Gilbert, echoed these sentiments by highlighting the unique comfort found when collectively surrounded by fellow LGBTQ+ community members, ditching the need to conceal aspects of one's identity.</w:t>
      </w:r>
      <w:r/>
    </w:p>
    <w:p>
      <w:r/>
      <w:r>
        <w:t>Tour operator Brand g, a notable player in this market, is set to conduct 24 trips in 2024, with expansion plans that include 25 trips in 2025 and 26 in 2026. The demand for these tailored experiences is underscored by the estimated 2,000 guests that participated across their offerings in the previous year. Troost observed, “It’s a very friendly crowd (that attracts) experienced travelers,” emphasising his preference for patronising LGBTQ+ businesses.</w:t>
      </w:r>
      <w:r/>
    </w:p>
    <w:p>
      <w:r/>
      <w:r>
        <w:t>The sense of community is a key aspect of these voyages. Jeff Gunvalson, co-owner and co-president of Brand g, explained that many travellers are drawn to the shared experience reminiscent of the vibrant social spaces of the past. “A lot of these folks that travel with us are more mature and they came up in the gay community at a different time,” he stated, suggesting that these voyages offer a welcome return to familiarity and connection.</w:t>
      </w:r>
      <w:r/>
    </w:p>
    <w:p>
      <w:r/>
      <w:r>
        <w:t>Beyond Brand g, several other operators provide LGBTQ+-specific travel options, such as Olivia, which focuses on queer women, and Detours, which caters to adventure seekers. Preferences amongst travellers vary; while some choose destinations known for their exuberance, others may seek more subdued or culturally immersive experiences.</w:t>
      </w:r>
      <w:r/>
    </w:p>
    <w:p>
      <w:r/>
      <w:r>
        <w:t>Clients on these trips often report forming lasting friendships. Michael Amend, a frequent traveller with Brand g, cited the significance of companionship during his travels, especially after losing his husband in 2020. He expressed appreciation for both the familiarity of meeting friends on these excursions and the adults-only environment, which fosters a sense of comfort and ease.</w:t>
      </w:r>
      <w:r/>
    </w:p>
    <w:p>
      <w:r/>
      <w:r>
        <w:t>Understanding the dynamics of solo travel within the LGBTQ+ community, Brian Van Wey, co-owner and co-president of Brand g, noted that many solo travellers find their experiences enriched by the unique group settings offered. Many in this demographic are more open to socialising without partners, thereby fostering connections.</w:t>
      </w:r>
      <w:r/>
    </w:p>
    <w:p>
      <w:r/>
      <w:r>
        <w:t>However, while these tailored experiences can create enjoyable escapes, travellers are still encouraged to approach international journeys with caution. Many countries maintain laws criminalising same-sex relations, and it is essential for gay tourists to remain informed about local customs and safety considerations. Amend shared that, despite the occasional curious stare in more conservative locales, he has never experienced hostility while travelling.</w:t>
      </w:r>
      <w:r/>
    </w:p>
    <w:p>
      <w:r/>
      <w:r>
        <w:t>Gunvalson encapsulated the transformative potential of queer travel, stating, "Travel is a great way to show the rest of the world that gay people are OK, we’re not freaks of nature." This sentiment underscores a broader understanding of cultural exchange and the contributions LGBTQ+ individuals can make to the places they visit.</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https://www.vacationer.travel/globetrender-future-of-queer-travel/</w:t>
        </w:r>
      </w:hyperlink>
      <w:r>
        <w:t xml:space="preserve"> - This article discusses emerging trends in queer travel, including the desire for community and tailored experiences, which aligns with the appeal of adults-only vacation settings for LGBTQ+ individuals.</w:t>
      </w:r>
      <w:r/>
    </w:p>
    <w:p>
      <w:pPr>
        <w:pStyle w:val="ListNumber"/>
        <w:spacing w:line="240" w:lineRule="auto"/>
        <w:ind w:left="720"/>
      </w:pPr>
      <w:r/>
      <w:hyperlink r:id="rId11">
        <w:r>
          <w:rPr>
            <w:color w:val="0000EE"/>
            <w:u w:val="single"/>
          </w:rPr>
          <w:t>https://globetrender.com/2023/06/20/globetrender-reveals-future-queer-travel-trends/</w:t>
        </w:r>
      </w:hyperlink>
      <w:r>
        <w:t xml:space="preserve"> - This piece highlights trends like Queer Family Travel and Limelight Gaycations, showing how the LGBTQ+ travel market is evolving to meet diverse preferences, similar to the adults-only vacation experiences.</w:t>
      </w:r>
      <w:r/>
    </w:p>
    <w:p>
      <w:pPr>
        <w:pStyle w:val="ListNumber"/>
        <w:spacing w:line="240" w:lineRule="auto"/>
        <w:ind w:left="720"/>
      </w:pPr>
      <w:r/>
      <w:hyperlink r:id="rId12">
        <w:r>
          <w:rPr>
            <w:color w:val="0000EE"/>
            <w:u w:val="single"/>
          </w:rPr>
          <w:t>https://www.goway.com/inspiration/best-destinations-lgbtq-travelers-2023</w:t>
        </w:r>
      </w:hyperlink>
      <w:r>
        <w:t xml:space="preserve"> - This article provides insights into safe and welcoming destinations for LGBTQ+ travelers, emphasizing the importance of choosing locations that are supportive and safe for this community.</w:t>
      </w:r>
      <w:r/>
    </w:p>
    <w:p>
      <w:pPr>
        <w:pStyle w:val="ListNumber"/>
        <w:spacing w:line="240" w:lineRule="auto"/>
        <w:ind w:left="720"/>
      </w:pPr>
      <w:r/>
      <w:hyperlink r:id="rId13">
        <w:r>
          <w:rPr>
            <w:color w:val="0000EE"/>
            <w:u w:val="single"/>
          </w:rPr>
          <w:t>https://www.justice.gov/opcl/overview-privacy-act-1974-2020-edition/disclosures-third-parties</w:t>
        </w:r>
      </w:hyperlink>
      <w:r>
        <w:t xml:space="preserve"> - Although not directly related to LGBTQ+ travel, this resource on the Privacy Act highlights the importance of privacy and legal considerations when traveling, which can be relevant for LGBTQ+ individuals navigating different legal environments.</w:t>
      </w:r>
      <w:r/>
    </w:p>
    <w:p>
      <w:pPr>
        <w:pStyle w:val="ListNumber"/>
        <w:spacing w:line="240" w:lineRule="auto"/>
        <w:ind w:left="720"/>
      </w:pPr>
      <w:r/>
      <w:hyperlink r:id="rId14">
        <w:r>
          <w:rPr>
            <w:color w:val="0000EE"/>
            <w:u w:val="single"/>
          </w:rPr>
          <w:t>https://acf.gov/orr/policy-guidance/unaccompanied-children-program-policy-guide-section-2</w:t>
        </w:r>
      </w:hyperlink>
      <w:r>
        <w:t xml:space="preserve"> - This document, while unrelated to LGBTQ+ travel directly, discusses verification processes and legal considerations, which can be relevant when considering family travel or sponsorship issues that might affect LGBTQ+ families.</w:t>
      </w:r>
      <w:r/>
    </w:p>
    <w:p>
      <w:pPr>
        <w:pStyle w:val="ListNumber"/>
        <w:spacing w:line="240" w:lineRule="auto"/>
        <w:ind w:left="720"/>
      </w:pPr>
      <w:r/>
      <w:hyperlink r:id="rId9">
        <w:r>
          <w:rPr>
            <w:color w:val="0000EE"/>
            <w:u w:val="single"/>
          </w:rPr>
          <w:t>https://www.noahwire.com</w:t>
        </w:r>
      </w:hyperlink>
      <w:r>
        <w:t xml:space="preserve"> - The source article itself provides context on the growing trend of adults-only LGBTQ+ travel experiences, emphasizing community and comfort as key factors.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vacationer.travel/globetrender-future-of-queer-travel/" TargetMode="External"/><Relationship Id="rId11" Type="http://schemas.openxmlformats.org/officeDocument/2006/relationships/hyperlink" Target="https://globetrender.com/2023/06/20/globetrender-reveals-future-queer-travel-trends/" TargetMode="External"/><Relationship Id="rId12" Type="http://schemas.openxmlformats.org/officeDocument/2006/relationships/hyperlink" Target="https://www.goway.com/inspiration/best-destinations-lgbtq-travelers-2023" TargetMode="External"/><Relationship Id="rId13" Type="http://schemas.openxmlformats.org/officeDocument/2006/relationships/hyperlink" Target="https://www.justice.gov/opcl/overview-privacy-act-1974-2020-edition/disclosures-third-parties" TargetMode="External"/><Relationship Id="rId14" Type="http://schemas.openxmlformats.org/officeDocument/2006/relationships/hyperlink" Target="https://acf.gov/orr/policy-guidance/unaccompanied-children-program-policy-guide-section-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