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sex-positive community responds to the implications of the Sean Combs allegations</w:t>
      </w:r>
    </w:p>
    <w:p>
      <w:r/>
    </w:p>
    <w:p>
      <w:r>
        <w:drawing>
          <wp:inline xmlns:a="http://schemas.openxmlformats.org/drawingml/2006/main" xmlns:pic="http://schemas.openxmlformats.org/drawingml/2006/picture">
            <wp:extent cx="5486400" cy="310621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6216"/>
                    </a:xfrm>
                    <a:prstGeom prst="rect"/>
                  </pic:spPr>
                </pic:pic>
              </a:graphicData>
            </a:graphic>
          </wp:inline>
        </w:drawing>
      </w:r>
    </w:p>
    <w:p>
      <w:r>
        <w:t>In recent developments surrounding the arrests of music mogul Sean “Diddy” Combs on federal charges, including sex trafficking and racketeering conspiracy, an intricate narrative has unfolded, painting a picture of a stark contrast between his public persona and the alleged activities he has been involved in. The events in question began in September when allegations surfaced regarding Combs' extravagant parties, which had been celebrated for their exclusivity and opulence but reportedly extended beyond his well-known white parties.</w:t>
      </w:r>
    </w:p>
    <w:p>
      <w:r>
        <w:t>At these events, dubbed “freak offs,” a more sordid environment is alleged to have prevailed, involving group sex, kink, BDSM, and public acts. A raid on Combs’s Los Angeles residence uncovered over a thousand bottles of baby oil, further fuelling sensationalist accounts of the gatherings. As Combs pleads not guilty and awaits trial in New York, his representatives contend that the mogul was merely participating in an unconventional adult “lifestyle.”</w:t>
      </w:r>
    </w:p>
    <w:p>
      <w:r>
        <w:t>However, voices from the sex-positive community express discontent at the association drawn between consensual sexual practices and the allegations against Combs. Sophia Iannicelli, executive director of the Pan Eros Foundation—a Seattle-based non-profit aimed at celebrating consent and sensuality through educational initiatives—articulated these concerns. “People in our community don’t want to be equated with people who are under investigation for things that include sexual misconduct and coercion,” she stated. Iannicelli's viewpoint stresses a distinction, affirming that the sex-positive community prioritises consent above all.</w:t>
      </w:r>
    </w:p>
    <w:p>
      <w:r>
        <w:t>The foundation not only hosts the annual Seattle Erotic Art Festival but also offers educational programming through its Consent Academy. This initiative highlights the importance of mutual agreement and understanding in sexual encounters, advising against misinterpretations of consent that fail to consider power dynamics. Co-director Asha Lerae elaborated on this issue, pointing out that consent is especially problematic when there exists a significant power differential, such as in relationships involving authority figures or in cases like Combs, where career implications come into play.</w:t>
      </w:r>
    </w:p>
    <w:p>
      <w:r>
        <w:t>Furthermore, Iannicelli emphasised that while some events in the sex-positive community may echo the activities allegedly happening at Combs’ parties, the guiding principle remains a commitment to consensual engagement. Similarly, Hercules Liotard, a sex educator from Vermont, noted the danger of intoxication, asserting that it compromises consent and often leads to unsafe circumstances.</w:t>
      </w:r>
    </w:p>
    <w:p>
      <w:r>
        <w:t>Contrary to perceptions that such non-conformative sexual gatherings are confined to liberal enclaves, Liotard highlighted that a diverse array of kink and swinger communities exists throughout the United States, including in traditionally conservative states. “It’s really all over if you look,” he remarked, extending the notion of inclusivity across political and geographic lines.</w:t>
      </w:r>
    </w:p>
    <w:p>
      <w:r>
        <w:t>The conversation around sex-positivity has been invigorated, with contributions from various advocates, signifying a potential shift away from previously prevalent sex-negative messages. Emily Prior, editor of the Journal of Positive Sexuality, raised awareness regarding the stigma surrounding sexual expression, particularly the apprehension instilled through conventional societal norms.</w:t>
      </w:r>
    </w:p>
    <w:p>
      <w:r>
        <w:t>Experts such as Dr. Jessica M Yih advocate for the exploration of diverse sexual experiences as a means of enhancing mental and physical well-being. Dr. Yih highlighted the liberating potential found within varied sensual encounters, stating, “We don’t have to just do penis and vagina our entire lives.”</w:t>
      </w:r>
    </w:p>
    <w:p>
      <w:r>
        <w:t>However, the backdrop of high-profile incidents like those involving Combs fosters trepidation among individuals interested in expressing their sexuality outside conventional norms. As the sex-positive community navigates the implications of negative publicity and legal inquiry, figures like Coveney from the Consent Academy encourage individuals to seek guidance and engage in safer practices when organising sexual events, suggesting a greater emphasis on education and consent.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https://abcnews.go.com/US/sean-diddy-combs-hit-new-indictment-sex-trafficking/story?id=118287617</w:t>
        </w:r>
      </w:hyperlink>
      <w:r>
        <w:t xml:space="preserve"> - This article corroborates the recent developments in the case against Sean 'Diddy' Combs, including the new indictment for sex trafficking and racketeering conspiracy. It details the allegations against Combs and his response to the charges.</w:t>
      </w:r>
    </w:p>
    <w:p>
      <w:pPr>
        <w:pStyle w:val="ListBullet"/>
      </w:pPr>
      <w:hyperlink r:id="rId12">
        <w:r>
          <w:rPr>
            <w:u w:val="single"/>
            <w:color w:val="0000FF"/>
            <w:rStyle w:val="Hyperlink"/>
          </w:rPr>
          <w:t>https://www.acquisition.gov/far/part-9</w:t>
        </w:r>
      </w:hyperlink>
      <w:r>
        <w:t xml:space="preserve"> - Although not directly related to the article's content, this URL provides information on contractor qualifications, which might be tangentially relevant to discussions about legal standards and compliance. However, it does not specifically support any claims in the article.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abcnews.go.com/US/sean-diddy-combs-hit-new-indictment-sex-trafficking/story?id=118287617" TargetMode="External"/><Relationship Id="rId12" Type="http://schemas.openxmlformats.org/officeDocument/2006/relationships/hyperlink" Target="https://www.acquisition.gov/far/part-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