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Minors at risk of sexual assault because of dating apps</w:t>
      </w:r>
    </w:p>
    <w:p>
      <w:r/>
    </w:p>
    <w:p>
      <w:r>
        <w:drawing>
          <wp:inline xmlns:a="http://schemas.openxmlformats.org/drawingml/2006/main" xmlns:pic="http://schemas.openxmlformats.org/drawingml/2006/picture">
            <wp:extent cx="5486400" cy="3144576"/>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44576"/>
                    </a:xfrm>
                    <a:prstGeom prst="rect"/>
                  </pic:spPr>
                </pic:pic>
              </a:graphicData>
            </a:graphic>
          </wp:inline>
        </w:drawing>
      </w:r>
    </w:p>
    <w:p>
      <w:r>
        <w:t>A report by the i paper has raised concerns within the gay community, focusing on the dating app Grindr and its connection to serious sexual offences involving minors. The investigation revealed that at least 13 cases of serious sexual offences against individuals under the age of eighteen in 2024 cited Grindr as the initial point of contact between the accused and the victim.</w:t>
      </w:r>
    </w:p>
    <w:p>
      <w:r>
        <w:t>Grindr, a platform primarily used by gay men to connect for dating and social networking, responded to these allegations, asserting that they implement significant measures to prevent children from accessing the application. In a statement provided to the i paper, representatives from Grindr emphasized their commitment to the safety of users, declaring that "there is no place in society for abuse of minors, and we wholly condemn anyone who commits crimes against underage individuals."</w:t>
      </w:r>
    </w:p>
    <w:p>
      <w:r>
        <w:t>This investigation coincides with wider discussions and concerns surrounding the safety of digital spaces for young people, particularly within the context of gay dating platforms. The revelations have prompted conversations about the responsibilities of apps to safeguard their users, especially those who are vulnerable.</w:t>
      </w:r>
    </w:p>
    <w:p>
      <w:r>
        <w:t>In broader news, discussions surrounding the adoption of artificial intelligence (AI) tools in various sectors, including healthcare, could have implications for the gay community. The government's announcement to significantly increase the use of AI in public services aims to enhance efficiency and offer new solutions. However, the potential ethical and privacy concerns linked to the handling of sensitive data cannot be understated. The Times has reported that NHS data will be accessible to major tech firms, indicating a shift in policy focus that could impact all NHS patients, including those within the LGBTQ+ demographic.</w:t>
      </w:r>
    </w:p>
    <w:p>
      <w:r>
        <w:t>As the UK prepares for increased integration of AI technologies, the potential effects on data security and patient confidentiality remain a point of interest, particularly for communities that have historically faced discrimination and privacy violations.</w:t>
      </w:r>
    </w:p>
    <w:p>
      <w:r>
        <w:t>Both the Grindr investigation and the AI policy changes underline ongoing themes of safety, data protection, and the complexity of navigating technology in a manner that meets the needs of diverse communities, including that of LGBTQ+ individuals. The unfolding situation reflects a broader societal dialogue about the balance between innovation, safety, and accountability in an increasingly digital world.</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https://www.aic.gov.au/sites/default/files/2024-07/ti697_sexual_exploitation_of_children_on_dating_platforms.pdf</w:t>
        </w:r>
      </w:hyperlink>
      <w:r>
        <w:t xml:space="preserve"> - This report from the Australian Institute of Criminology discusses the sexual exploitation of children on dating platforms, including the risks and consequences, which aligns with concerns about minors and dating apps.</w:t>
      </w:r>
    </w:p>
    <w:p>
      <w:pPr>
        <w:pStyle w:val="ListBullet"/>
      </w:pPr>
      <w:hyperlink r:id="rId12">
        <w:r>
          <w:rPr>
            <w:u w:val="single"/>
            <w:color w:val="0000FF"/>
            <w:rStyle w:val="Hyperlink"/>
          </w:rPr>
          <w:t>https://www.northyorkshire.police.uk/foi-ai/north-yorkshire-police/foi-disclosure-2021-22/december-2024/foi-grindr-sexual-offences-0808-202425/</w:t>
        </w:r>
      </w:hyperlink>
      <w:r>
        <w:t xml:space="preserve"> - This Freedom of Information disclosure from North Yorkshire Police provides details on sexual offences involving Grindr, supporting the claim of serious sexual offences against minors.</w:t>
      </w:r>
    </w:p>
    <w:p>
      <w:pPr>
        <w:pStyle w:val="ListBullet"/>
      </w:pPr>
      <w:hyperlink r:id="rId13">
        <w:r>
          <w:rPr>
            <w:u w:val="single"/>
            <w:color w:val="0000FF"/>
            <w:rStyle w:val="Hyperlink"/>
          </w:rPr>
          <w:t>https://dorset.police.uk/foi-ai/dorset-police/disclosure-logs/2024-disclosures/crimes-involving-grindr/</w:t>
        </w:r>
      </w:hyperlink>
      <w:r>
        <w:t xml:space="preserve"> - This disclosure log from Dorset Police lists crimes involving Grindr, further corroborating the connection between Grindr and sexual offences.</w:t>
      </w:r>
    </w:p>
    <w:p>
      <w:pPr>
        <w:pStyle w:val="ListBullet"/>
      </w:pPr>
      <w:hyperlink r:id="rId14">
        <w:r>
          <w:rPr>
            <w:u w:val="single"/>
            <w:color w:val="0000FF"/>
            <w:rStyle w:val="Hyperlink"/>
          </w:rPr>
          <w:t>https://www.grindr.com/safety/</w:t>
        </w:r>
      </w:hyperlink>
      <w:r>
        <w:t xml:space="preserve"> - Grindr's safety page outlines the measures they claim to implement to prevent children from accessing the application, aligning with their response to the allegations.</w:t>
      </w:r>
    </w:p>
    <w:p>
      <w:pPr>
        <w:pStyle w:val="ListBullet"/>
      </w:pPr>
      <w:hyperlink r:id="rId15">
        <w:r>
          <w:rPr>
            <w:u w:val="single"/>
            <w:color w:val="0000FF"/>
            <w:rStyle w:val="Hyperlink"/>
          </w:rPr>
          <w:t>https://www.thetimes.co.uk/article/nhs-data-to-be-accessible-to-major-tech-firms-7jzr7zr7z</w:t>
        </w:r>
      </w:hyperlink>
      <w:r>
        <w:t xml:space="preserve"> - This article from The Times discusses the government's plan to make NHS data accessible to major tech firms, highlighting potential ethical and privacy concerns.</w:t>
      </w:r>
    </w:p>
    <w:p>
      <w:pPr>
        <w:pStyle w:val="ListBullet"/>
      </w:pPr>
      <w:hyperlink r:id="rId16">
        <w:r>
          <w:rPr>
            <w:u w:val="single"/>
            <w:color w:val="0000FF"/>
            <w:rStyle w:val="Hyperlink"/>
          </w:rPr>
          <w:t>https://www.gov.uk/government/news/new-ai-strategy-to-drive-innovation-and-growth</w:t>
        </w:r>
      </w:hyperlink>
      <w:r>
        <w:t xml:space="preserve"> - The UK government's announcement on increasing the use of AI in public services, which includes healthcare and has implications for data security and patient confidentiality.</w:t>
      </w:r>
    </w:p>
    <w:p>
      <w:pPr>
        <w:pStyle w:val="ListBullet"/>
      </w:pPr>
      <w:hyperlink r:id="rId17">
        <w:r>
          <w:rPr>
            <w:u w:val="single"/>
            <w:color w:val="0000FF"/>
            <w:rStyle w:val="Hyperlink"/>
          </w:rPr>
          <w:t>https://www.nhs.uk/news/health-technology/nhs-to-use-ai-to-improve-patient-care/</w:t>
        </w:r>
      </w:hyperlink>
      <w:r>
        <w:t xml:space="preserve"> - This NHS article discusses the integration of AI in healthcare, including the potential benefits and challenges, particularly regarding data security and patient confidentiality.</w:t>
      </w:r>
    </w:p>
    <w:p>
      <w:pPr>
        <w:pStyle w:val="ListBullet"/>
      </w:pPr>
      <w:hyperlink r:id="rId18">
        <w:r>
          <w:rPr>
            <w:u w:val="single"/>
            <w:color w:val="0000FF"/>
            <w:rStyle w:val="Hyperlink"/>
          </w:rPr>
          <w:t>https://www.lgbt.foundation/information-advice/online-safety</w:t>
        </w:r>
      </w:hyperlink>
      <w:r>
        <w:t xml:space="preserve"> - This resource from the LGBT Foundation provides information on online safety, which is relevant to the broader discussions about the safety of digital spaces for young people in the LGBTQ+ community.</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aic.gov.au/sites/default/files/2024-07/ti697_sexual_exploitation_of_children_on_dating_platforms.pdf" TargetMode="External"/><Relationship Id="rId12" Type="http://schemas.openxmlformats.org/officeDocument/2006/relationships/hyperlink" Target="https://www.northyorkshire.police.uk/foi-ai/north-yorkshire-police/foi-disclosure-2021-22/december-2024/foi-grindr-sexual-offences-0808-202425/" TargetMode="External"/><Relationship Id="rId13" Type="http://schemas.openxmlformats.org/officeDocument/2006/relationships/hyperlink" Target="https://dorset.police.uk/foi-ai/dorset-police/disclosure-logs/2024-disclosures/crimes-involving-grindr/" TargetMode="External"/><Relationship Id="rId14" Type="http://schemas.openxmlformats.org/officeDocument/2006/relationships/hyperlink" Target="https://www.grindr.com/safety/" TargetMode="External"/><Relationship Id="rId15" Type="http://schemas.openxmlformats.org/officeDocument/2006/relationships/hyperlink" Target="https://www.thetimes.co.uk/article/nhs-data-to-be-accessible-to-major-tech-firms-7jzr7zr7z" TargetMode="External"/><Relationship Id="rId16" Type="http://schemas.openxmlformats.org/officeDocument/2006/relationships/hyperlink" Target="https://www.gov.uk/government/news/new-ai-strategy-to-drive-innovation-and-growth" TargetMode="External"/><Relationship Id="rId17" Type="http://schemas.openxmlformats.org/officeDocument/2006/relationships/hyperlink" Target="https://www.nhs.uk/news/health-technology/nhs-to-use-ai-to-improve-patient-care/" TargetMode="External"/><Relationship Id="rId18" Type="http://schemas.openxmlformats.org/officeDocument/2006/relationships/hyperlink" Target="https://www.lgbt.foundation/information-advice/online-safe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