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 community thrown to the wolves by Meta... to please Trump</w:t>
      </w:r>
    </w:p>
    <w:p>
      <w:r/>
    </w:p>
    <w:p>
      <w:r>
        <w:drawing>
          <wp:inline xmlns:a="http://schemas.openxmlformats.org/drawingml/2006/main" xmlns:pic="http://schemas.openxmlformats.org/drawingml/2006/picture">
            <wp:extent cx="5486400" cy="289959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99592"/>
                    </a:xfrm>
                    <a:prstGeom prst="rect"/>
                  </pic:spPr>
                </pic:pic>
              </a:graphicData>
            </a:graphic>
          </wp:inline>
        </w:drawing>
      </w:r>
    </w:p>
    <w:p>
      <w:r>
        <w:t>As we reel from Elon Musk's recent pronouncements on the British government and whether the US should invade to save us all from the new Labour government, Meta, the parent company of Facebook and Instagram has decided to join the fray by announcing changes to its policies regarding the protection of LGBTQ+ communities on its platforms. This announcement was made by chief executive Mark Zuckerberg - who recently donated a million dollars to Trump's inauguration - during a video statement, highlighting that the company intends to roll back previously established rules that safeguarded members of the LGBTQ+ community from harmful and innacurate posting.</w:t>
      </w:r>
    </w:p>
    <w:p>
      <w:r>
        <w:t>Starting Tuesday, Meta will permit users to share information and “allegations of mental illness or abnormality” related to gender or sexual orientation, a decision that has drawn considerable attention given the heightened political climate surrounding issues of transgender rights. Zuckerberg indicated that the company would be "getting rid of a bunch of restrictions on topics like immigration and gender that are just out of touch with mainstream discourse.”</w:t>
      </w:r>
    </w:p>
    <w:p>
      <w:r>
        <w:t>This all comes against a backdrop of increasing legislative actions across the United States, with at least 26 states implementing restrictions on gender-affirming care for minors, as reported by The New York Times. These developments have intensified discussions surrounding gay rights and the responsibilities of social media platforms in moderating content related to such sensitive topics.</w:t>
      </w:r>
    </w:p>
    <w:p>
      <w:r>
        <w:t>There has been a palpable sense of concern from the LGBTQ+. community, who rightly fear that such changes might lead to an increase in targeted harassment and misinformation on the platforms. Conversely, the decision is positioned by some as a response to mounting pressure from conservative circles, which have long accused social media outlets of bias against conservative viewpoints and of fostering a predominantly liberal bias, which is probably behind the decision to move Meta checkers from liberal California to conservative Texas.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https://www.newindianexpress.com/world/2025/Jan/08/calling-women-household-objects-saying-lgbt-individuals-have-mental-illness-no-longer-prohibited-on-meta</w:t>
        </w:r>
      </w:hyperlink>
      <w:r>
        <w:t xml:space="preserve"> - Corroborates Meta's policy changes, including the permission to share allegations of mental illness or abnormality based on gender or sexual orientation, and the removal of restrictions on discussions about immigration and gender.</w:t>
      </w:r>
    </w:p>
    <w:p>
      <w:pPr>
        <w:pStyle w:val="ListBullet"/>
      </w:pPr>
      <w:hyperlink r:id="rId11">
        <w:r>
          <w:rPr>
            <w:u w:val="single"/>
            <w:color w:val="0000FF"/>
            <w:rStyle w:val="Hyperlink"/>
          </w:rPr>
          <w:t>https://www.newindianexpress.com/world/2025/Jan/08/calling-women-household-objects-saying-lgbt-individuals-have-mental-illness-no-longer-prohibited-on-meta</w:t>
        </w:r>
      </w:hyperlink>
      <w:r>
        <w:t xml:space="preserve"> - Provides context on Mark Zuckerberg's video statement and the reasoning behind the policy changes, including the alignment with mainstream discourse.</w:t>
      </w:r>
    </w:p>
    <w:p>
      <w:pPr>
        <w:pStyle w:val="ListBullet"/>
      </w:pPr>
      <w:hyperlink r:id="rId11">
        <w:r>
          <w:rPr>
            <w:u w:val="single"/>
            <w:color w:val="0000FF"/>
            <w:rStyle w:val="Hyperlink"/>
          </w:rPr>
          <w:t>https://www.newindianexpress.com/world/2025/Jan/08/calling-women-household-objects-saying-lgbt-individuals-have-mental-illness-no-longer-prohibited-on-meta</w:t>
        </w:r>
      </w:hyperlink>
      <w:r>
        <w:t xml:space="preserve"> - Details the reactions from the L.G.B.T.Q. community and the concerns about increased harassment and misinformation due to the policy changes.</w:t>
      </w:r>
    </w:p>
    <w:p>
      <w:pPr>
        <w:pStyle w:val="ListBullet"/>
      </w:pPr>
      <w:hyperlink r:id="rId12">
        <w:r>
          <w:rPr>
            <w:u w:val="single"/>
            <w:color w:val="0000FF"/>
            <w:rStyle w:val="Hyperlink"/>
          </w:rPr>
          <w:t>https://about.meta.com/actions/safety/audiences/lgbtq/policies</w:t>
        </w:r>
      </w:hyperlink>
      <w:r>
        <w:t xml:space="preserve"> - Outlines Meta's previous and ongoing policies regarding L.G.B.T.Q. safety, including the prohibition of hate speech and the protection of users from harassment and bullying.</w:t>
      </w:r>
    </w:p>
    <w:p>
      <w:pPr>
        <w:pStyle w:val="ListBullet"/>
      </w:pPr>
      <w:hyperlink r:id="rId12">
        <w:r>
          <w:rPr>
            <w:u w:val="single"/>
            <w:color w:val="0000FF"/>
            <w:rStyle w:val="Hyperlink"/>
          </w:rPr>
          <w:t>https://about.meta.com/actions/safety/audiences/lgbtq/policies</w:t>
        </w:r>
      </w:hyperlink>
      <w:r>
        <w:t xml:space="preserve"> - Explains the partnership with L.G.B.T.Q. resource experts and organizations to keep policies current and the measures to protect users from harmful content.</w:t>
      </w:r>
    </w:p>
    <w:p>
      <w:pPr>
        <w:pStyle w:val="ListBullet"/>
      </w:pPr>
      <w:hyperlink r:id="rId13">
        <w:r>
          <w:rPr>
            <w:u w:val="single"/>
            <w:color w:val="0000FF"/>
            <w:rStyle w:val="Hyperlink"/>
          </w:rPr>
          <w:t>https://about.meta.com/actions/safety/audiences/lgbtq</w:t>
        </w:r>
      </w:hyperlink>
      <w:r>
        <w:t xml:space="preserve"> - Provides information on resources, tools, and policies for L.G.B.T.Q. safety, including the importance of a safe online environment and community support.</w:t>
      </w:r>
    </w:p>
    <w:p>
      <w:pPr>
        <w:pStyle w:val="ListBullet"/>
      </w:pPr>
      <w:hyperlink r:id="rId11">
        <w:r>
          <w:rPr>
            <w:u w:val="single"/>
            <w:color w:val="0000FF"/>
            <w:rStyle w:val="Hyperlink"/>
          </w:rPr>
          <w:t>https://www.newindianexpress.com/world/2025/Jan/08/calling-women-household-objects-saying-lgbt-individuals-have-mental-illness-no-longer-prohibited-on-meta</w:t>
        </w:r>
      </w:hyperlink>
      <w:r>
        <w:t xml:space="preserve"> - Mentions the removal of restrictions on discussions about immigration and gender, and the alignment with local regulations in countries with strict hate speech laws.</w:t>
      </w:r>
    </w:p>
    <w:p>
      <w:pPr>
        <w:pStyle w:val="ListBullet"/>
      </w:pPr>
      <w:hyperlink r:id="rId11">
        <w:r>
          <w:rPr>
            <w:u w:val="single"/>
            <w:color w:val="0000FF"/>
            <w:rStyle w:val="Hyperlink"/>
          </w:rPr>
          <w:t>https://www.newindianexpress.com/world/2025/Jan/08/calling-women-household-objects-saying-lgbt-individuals-have-mental-illness-no-longer-prohibited-on-meta</w:t>
        </w:r>
      </w:hyperlink>
      <w:r>
        <w:t xml:space="preserve"> - Highlights the criticism from GLAAD and other advocacy groups regarding the policy changes and their potential impact on marginalized communities.</w:t>
      </w:r>
    </w:p>
    <w:p>
      <w:pPr>
        <w:pStyle w:val="ListBullet"/>
      </w:pPr>
      <w:hyperlink r:id="rId12">
        <w:r>
          <w:rPr>
            <w:u w:val="single"/>
            <w:color w:val="0000FF"/>
            <w:rStyle w:val="Hyperlink"/>
          </w:rPr>
          <w:t>https://about.meta.com/actions/safety/audiences/lgbtq/policies</w:t>
        </w:r>
      </w:hyperlink>
      <w:r>
        <w:t xml:space="preserve"> - Details the specific protections for public figures and private individuals, including the removal of content that degrades or shames someone based on their sexual orientation or gender identity.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newindianexpress.com/world/2025/Jan/08/calling-women-household-objects-saying-lgbt-individuals-have-mental-illness-no-longer-prohibited-on-meta" TargetMode="External"/><Relationship Id="rId12" Type="http://schemas.openxmlformats.org/officeDocument/2006/relationships/hyperlink" Target="https://about.meta.com/actions/safety/audiences/lgbtq/policies" TargetMode="External"/><Relationship Id="rId13" Type="http://schemas.openxmlformats.org/officeDocument/2006/relationships/hyperlink" Target="https://about.meta.com/actions/safety/audiences/lgb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