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Megaphonics 2024: UK's largest Porsche reunion</w:t>
      </w:r>
    </w:p>
    <w:p>
      <w:r/>
    </w:p>
    <w:p>
      <w:r>
        <w:drawing>
          <wp:inline xmlns:a="http://schemas.openxmlformats.org/drawingml/2006/main" xmlns:pic="http://schemas.openxmlformats.org/drawingml/2006/picture">
            <wp:extent cx="5486400" cy="307735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77358"/>
                    </a:xfrm>
                    <a:prstGeom prst="rect"/>
                  </pic:spPr>
                </pic:pic>
              </a:graphicData>
            </a:graphic>
          </wp:inline>
        </w:drawing>
      </w:r>
    </w:p>
    <w:p>
      <w:r>
        <w:t xml:space="preserve">Megaphonics 2024, the UK's largest Porsche reunion, is scheduled for Sunday, August 11th, at Boxengasse in Bicester. This annual event celebrates all things Porsche, particularly the iconic air-cooled models, and is now in its sixth year. </w:t>
      </w:r>
    </w:p>
    <w:p>
      <w:r>
        <w:t>Held across 100 acres of Boxengasse’s grounds, the event showcases a diverse array of Porsche models, including rare coach-built Zagato 356s and various RS, RSR, and GT2 models. Jake has noted that attendees are encouraged to bring their own modified Porsches, contributing to the extensive display in the car park.</w:t>
      </w:r>
    </w:p>
    <w:p>
      <w:r>
        <w:t>In addition to the cars, Megaphonics features a Trade Paddock with vendors offering Porsche-themed items and a range of food stalls complemented by live music.</w:t>
      </w:r>
    </w:p>
    <w:p>
      <w:r>
        <w:t>Frank Cassidy, the event's founder, emphasizes the community aspect of Megaphonics, highlighting the connections and memories formed through a shared passion for Porsche. Today, Jake Food underscores how the event is designed to be inclusive, welcoming enthusiasts of all ages and expertise levels.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