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 William and Prince Harry to Miss Out on Inheriting Princess Diana's Childhood Home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Prince William and Prince Harry will not inherit their mother Princess Diana's childhood home, Althorp Estate, which will instead go to their cousin Louis Spencer, Viscount Althorp. The estate, which has been in the Spencer family since 1508, follows the tradition of primogeniture, where properties are passed down to the oldest male heir. Louis Spencer is the son of Diana's brother, Earl Charles Spencer.</w:t>
      </w:r>
    </w:p>
    <w:p>
      <w:r>
        <w:t>Althorp Estate, located in Northamptonshire, was where Princess Diana grew up and was laid to rest after her death in a car crash in Paris on August 31, 1997, along with her boyfriend Dodi Fayed and driver Henri Paul.</w:t>
      </w:r>
    </w:p>
    <w:p>
      <w:r>
        <w:t xml:space="preserve">Meanwhile, the London townhouse where Princess Diana first met Dodi Fayed is on the market for £10.95 million. The Mayfair property was owned by Countess Raine Spencer, Diana’s stepmother, and hosted the lunch in 1996 where Diana and Dodi were introduced. The couple’s romance ended tragically in a fatal car crash on August 31, 1997. </w:t>
      </w:r>
    </w:p>
    <w:p>
      <w:r>
        <w:t>After Diana’s death, Raine Spencer sold the house in 2002. Now, after the passing of its recent owners, the property is being listed for sale by Wetherall and Chestertons estate agents. The three-story townhouse features two reception rooms, a library, a drawing room, a lift, and two patios.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